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DADA" w14:textId="4A3F88ED" w:rsidR="006E1073" w:rsidRPr="006E1073" w:rsidRDefault="006E1073" w:rsidP="006E1073">
      <w:pPr>
        <w:spacing w:after="0"/>
        <w:rPr>
          <w:b/>
          <w:sz w:val="24"/>
          <w:u w:val="single"/>
        </w:rPr>
      </w:pPr>
      <w:bookmarkStart w:id="0" w:name="_GoBack"/>
      <w:r w:rsidRPr="006E1073">
        <w:rPr>
          <w:b/>
          <w:sz w:val="24"/>
          <w:u w:val="single"/>
        </w:rPr>
        <w:t>GENERAL RESOURCES FOR GENERAL DATA ON GENDER ISSUES</w:t>
      </w:r>
      <w:r w:rsidRPr="006E1073">
        <w:rPr>
          <w:rStyle w:val="FootnoteReference"/>
          <w:b/>
          <w:sz w:val="24"/>
          <w:u w:val="single"/>
        </w:rPr>
        <w:footnoteReference w:id="2"/>
      </w:r>
    </w:p>
    <w:p w14:paraId="1D6C8A1A" w14:textId="77777777" w:rsidR="006E1073" w:rsidRPr="006E1073" w:rsidRDefault="006E1073" w:rsidP="006E1073">
      <w:pPr>
        <w:spacing w:after="0"/>
      </w:pPr>
    </w:p>
    <w:p w14:paraId="50A0A400" w14:textId="35E49673" w:rsidR="006E1073" w:rsidRPr="006E1073" w:rsidRDefault="006E1073" w:rsidP="006E1073">
      <w:pPr>
        <w:spacing w:after="0"/>
        <w:rPr>
          <w:b/>
        </w:rPr>
      </w:pPr>
      <w:r w:rsidRPr="006E1073">
        <w:rPr>
          <w:b/>
        </w:rPr>
        <w:t>FAO Gender/Resources</w:t>
      </w:r>
    </w:p>
    <w:p w14:paraId="3DC086CA" w14:textId="77777777" w:rsidR="006E1073" w:rsidRDefault="006E1073" w:rsidP="006E1073">
      <w:pPr>
        <w:spacing w:after="0"/>
      </w:pPr>
      <w:hyperlink r:id="rId8" w:history="1">
        <w:r w:rsidRPr="00FF4BE0">
          <w:rPr>
            <w:rStyle w:val="Hyperlink"/>
          </w:rPr>
          <w:t>http://www.fao.org/gender/gender-home/gender-resources/gender-statistics/en/</w:t>
        </w:r>
      </w:hyperlink>
      <w:r>
        <w:t xml:space="preserve"> </w:t>
      </w:r>
    </w:p>
    <w:p w14:paraId="1DFFD7B7" w14:textId="65980ACC" w:rsidR="006E1073" w:rsidRDefault="006E1073" w:rsidP="006E1073">
      <w:pPr>
        <w:spacing w:after="0"/>
      </w:pPr>
      <w:r>
        <w:t xml:space="preserve">Includes links to all of the FAO websites with information on gender issues, as well as links to other UN agency gender resources and general information on FAO’s work with gender issues. </w:t>
      </w:r>
    </w:p>
    <w:p w14:paraId="14E318BE" w14:textId="77777777" w:rsidR="006E1073" w:rsidRDefault="006E1073" w:rsidP="006E1073">
      <w:pPr>
        <w:spacing w:after="0"/>
      </w:pPr>
    </w:p>
    <w:p w14:paraId="7B034345" w14:textId="77777777" w:rsidR="006E1073" w:rsidRPr="006E1073" w:rsidRDefault="006E1073" w:rsidP="006E1073">
      <w:pPr>
        <w:spacing w:after="0"/>
        <w:rPr>
          <w:b/>
        </w:rPr>
      </w:pPr>
      <w:r w:rsidRPr="006E1073">
        <w:rPr>
          <w:b/>
        </w:rPr>
        <w:t>Gender Data Portal</w:t>
      </w:r>
    </w:p>
    <w:p w14:paraId="4738AC52" w14:textId="77777777" w:rsidR="006E1073" w:rsidRPr="00FB10F8" w:rsidRDefault="006E1073" w:rsidP="006E1073">
      <w:pPr>
        <w:spacing w:after="0"/>
      </w:pPr>
      <w:hyperlink r:id="rId9" w:history="1">
        <w:r w:rsidRPr="00FF4BE0">
          <w:rPr>
            <w:rStyle w:val="Hyperlink"/>
          </w:rPr>
          <w:t>http://datatopics.worldbank.org/gender/</w:t>
        </w:r>
      </w:hyperlink>
      <w:r>
        <w:t xml:space="preserve"> </w:t>
      </w:r>
    </w:p>
    <w:p w14:paraId="6437A22C" w14:textId="0112115B" w:rsidR="006E1073" w:rsidRDefault="006E1073" w:rsidP="006E1073">
      <w:pPr>
        <w:spacing w:after="0"/>
        <w:rPr>
          <w:rFonts w:eastAsia="Times New Roman" w:cs="Times New Roman"/>
          <w:shd w:val="clear" w:color="auto" w:fill="FFFFFF"/>
        </w:rPr>
      </w:pPr>
      <w:r w:rsidRPr="00835C1C">
        <w:rPr>
          <w:rFonts w:eastAsia="Times New Roman" w:cs="Times New Roman"/>
          <w:shd w:val="clear" w:color="auto" w:fill="FFFFFF"/>
        </w:rPr>
        <w:t xml:space="preserve">Provides sex-disaggregated and gender-relevant data from a variety of sources. Data at the country level are organized under six thematic headings, which are aligned to the themes identified by the Inter-agency and Expert Group on Gender Statistics. Data on a regional level is also available, as well as monitoring and evaluation tools and World Bank Gender resources. </w:t>
      </w:r>
    </w:p>
    <w:p w14:paraId="2D30754D" w14:textId="77777777" w:rsidR="006E1073" w:rsidRPr="00835C1C" w:rsidRDefault="006E1073" w:rsidP="006E1073">
      <w:pPr>
        <w:spacing w:after="0"/>
        <w:rPr>
          <w:rFonts w:eastAsia="Times New Roman" w:cs="Times New Roman"/>
        </w:rPr>
      </w:pPr>
    </w:p>
    <w:p w14:paraId="455570C3" w14:textId="77777777" w:rsidR="006E1073" w:rsidRPr="006E1073" w:rsidRDefault="006E1073" w:rsidP="006E1073">
      <w:pPr>
        <w:spacing w:after="0"/>
        <w:rPr>
          <w:b/>
        </w:rPr>
      </w:pPr>
      <w:r w:rsidRPr="006E1073">
        <w:rPr>
          <w:b/>
        </w:rPr>
        <w:t>Gender in Agriculture Sourcebook</w:t>
      </w:r>
    </w:p>
    <w:p w14:paraId="79D3CF90" w14:textId="77777777" w:rsidR="006E1073" w:rsidRDefault="006E1073" w:rsidP="006E1073">
      <w:pPr>
        <w:spacing w:after="0"/>
      </w:pPr>
      <w:hyperlink r:id="rId10" w:history="1">
        <w:r w:rsidRPr="00FF4BE0">
          <w:rPr>
            <w:rStyle w:val="Hyperlink"/>
          </w:rPr>
          <w:t>http://siteresources.worldbank.org/INTGENAGRLIVSOUBOOK/Resources/CompleteBook.pdf</w:t>
        </w:r>
      </w:hyperlink>
      <w:r>
        <w:t xml:space="preserve"> </w:t>
      </w:r>
    </w:p>
    <w:p w14:paraId="4DCEC8A3" w14:textId="06DDCF61" w:rsidR="006E1073" w:rsidRDefault="006E1073" w:rsidP="006E1073">
      <w:pPr>
        <w:spacing w:after="0"/>
      </w:pPr>
      <w:r>
        <w:t xml:space="preserve">The Gender in Agriculture Sourcebook is divided into 16 modules, each addressing a specific topic that is relevant to gender issues in agriculture. These include, but are not limited to gender in crops, fisheries, livelihoods, forests, monitoring and evaluation, policy, markets, crises, and infrastructure. </w:t>
      </w:r>
    </w:p>
    <w:p w14:paraId="066981C7" w14:textId="77777777" w:rsidR="006E1073" w:rsidRDefault="006E1073" w:rsidP="006E1073">
      <w:pPr>
        <w:spacing w:after="0"/>
      </w:pPr>
    </w:p>
    <w:p w14:paraId="10F402D7" w14:textId="77777777" w:rsidR="006E1073" w:rsidRPr="006E1073" w:rsidRDefault="006E1073" w:rsidP="006E1073">
      <w:pPr>
        <w:spacing w:after="0"/>
        <w:rPr>
          <w:b/>
        </w:rPr>
      </w:pPr>
      <w:r w:rsidRPr="006E1073">
        <w:rPr>
          <w:b/>
        </w:rPr>
        <w:t>ILO Employment Data</w:t>
      </w:r>
    </w:p>
    <w:p w14:paraId="7C1D9B9D" w14:textId="77777777" w:rsidR="006E1073" w:rsidRDefault="006E1073" w:rsidP="006E1073">
      <w:pPr>
        <w:spacing w:after="0"/>
      </w:pPr>
      <w:hyperlink r:id="rId11" w:history="1">
        <w:r w:rsidRPr="00FF4BE0">
          <w:rPr>
            <w:rStyle w:val="Hyperlink"/>
          </w:rPr>
          <w:t>http://laborsta.ilo.org/applv8/data/segregate.html</w:t>
        </w:r>
      </w:hyperlink>
      <w:r>
        <w:t xml:space="preserve"> on employment </w:t>
      </w:r>
    </w:p>
    <w:p w14:paraId="16E7C801" w14:textId="2FE420BC" w:rsidR="006E1073" w:rsidRDefault="006E1073" w:rsidP="006E1073">
      <w:pPr>
        <w:spacing w:after="0"/>
      </w:pPr>
      <w:r w:rsidRPr="00591025">
        <w:t xml:space="preserve">The </w:t>
      </w:r>
      <w:r>
        <w:t xml:space="preserve">ILO </w:t>
      </w:r>
      <w:r w:rsidRPr="00591025">
        <w:t>database on employment by sex and detailed occupational groups (SEGREGAT)</w:t>
      </w:r>
      <w:r>
        <w:t>. C</w:t>
      </w:r>
      <w:r w:rsidRPr="00591025">
        <w:t xml:space="preserve">ontains statistics for over 80 developed and developing countries </w:t>
      </w:r>
      <w:r>
        <w:t>from 1970 to</w:t>
      </w:r>
      <w:r w:rsidRPr="00591025">
        <w:t xml:space="preserve"> 2000. </w:t>
      </w:r>
    </w:p>
    <w:p w14:paraId="5DC8A995" w14:textId="77777777" w:rsidR="006E1073" w:rsidRDefault="006E1073" w:rsidP="006E1073">
      <w:pPr>
        <w:spacing w:after="0"/>
      </w:pPr>
    </w:p>
    <w:p w14:paraId="54F08C7A" w14:textId="77777777" w:rsidR="006E1073" w:rsidRPr="006E1073" w:rsidRDefault="006E1073" w:rsidP="006E1073">
      <w:pPr>
        <w:spacing w:after="0"/>
        <w:rPr>
          <w:b/>
        </w:rPr>
      </w:pPr>
      <w:r w:rsidRPr="006E1073">
        <w:rPr>
          <w:b/>
        </w:rPr>
        <w:t>OECD Gender Data Portal</w:t>
      </w:r>
    </w:p>
    <w:p w14:paraId="2B4A146A" w14:textId="77777777" w:rsidR="006E1073" w:rsidRDefault="006E1073" w:rsidP="006E1073">
      <w:pPr>
        <w:spacing w:after="0"/>
      </w:pPr>
      <w:hyperlink r:id="rId12" w:history="1">
        <w:r w:rsidRPr="00FF4BE0">
          <w:rPr>
            <w:rStyle w:val="Hyperlink"/>
          </w:rPr>
          <w:t>http://www.oecd.org/gender/data/</w:t>
        </w:r>
      </w:hyperlink>
      <w:r>
        <w:t xml:space="preserve"> </w:t>
      </w:r>
    </w:p>
    <w:p w14:paraId="53FDF628" w14:textId="601F60F6" w:rsidR="006E1073" w:rsidRDefault="006E1073" w:rsidP="006E1073">
      <w:pPr>
        <w:spacing w:after="0"/>
      </w:pPr>
      <w:r>
        <w:t>Includes data and information on gender issues in education, employment, and entrepreneurship for OECD members + Russia, Brazil, China, Indonesia, India, and South Africa.</w:t>
      </w:r>
    </w:p>
    <w:p w14:paraId="2ED79C9A" w14:textId="77777777" w:rsidR="006E1073" w:rsidRDefault="006E1073" w:rsidP="006E1073">
      <w:pPr>
        <w:spacing w:after="0"/>
      </w:pPr>
    </w:p>
    <w:p w14:paraId="50D93997" w14:textId="77777777" w:rsidR="006E1073" w:rsidRPr="006E1073" w:rsidRDefault="006E1073" w:rsidP="006E1073">
      <w:pPr>
        <w:spacing w:after="0"/>
        <w:rPr>
          <w:b/>
        </w:rPr>
      </w:pPr>
      <w:r w:rsidRPr="006E1073">
        <w:rPr>
          <w:b/>
        </w:rPr>
        <w:t xml:space="preserve">Social Institutions and Gender Index (SIGI) </w:t>
      </w:r>
    </w:p>
    <w:p w14:paraId="388346A0" w14:textId="77777777" w:rsidR="006E1073" w:rsidRDefault="006E1073" w:rsidP="006E1073">
      <w:pPr>
        <w:spacing w:after="0"/>
      </w:pPr>
      <w:hyperlink r:id="rId13" w:history="1">
        <w:r w:rsidRPr="00FF4BE0">
          <w:rPr>
            <w:rStyle w:val="Hyperlink"/>
          </w:rPr>
          <w:t>http://genderindex.org/</w:t>
        </w:r>
      </w:hyperlink>
      <w:r>
        <w:t xml:space="preserve"> </w:t>
      </w:r>
    </w:p>
    <w:p w14:paraId="1F3929C4" w14:textId="123C0B4F" w:rsidR="006E1073" w:rsidRDefault="006E1073" w:rsidP="006E1073">
      <w:pPr>
        <w:spacing w:after="0"/>
        <w:rPr>
          <w:rFonts w:eastAsia="Times New Roman" w:cs="Arial"/>
          <w:shd w:val="clear" w:color="auto" w:fill="FFFFFF"/>
        </w:rPr>
      </w:pPr>
      <w:r w:rsidRPr="00610DB3">
        <w:rPr>
          <w:rFonts w:eastAsia="Times New Roman" w:cs="Arial"/>
          <w:shd w:val="clear" w:color="auto" w:fill="FFFFFF"/>
        </w:rPr>
        <w:t>Provides a cross-country measure of discrimination against women in social institutions (formal and informal laws, social norms, and practices) across 160 countries</w:t>
      </w:r>
      <w:r>
        <w:rPr>
          <w:rFonts w:eastAsia="Times New Roman" w:cs="Arial"/>
          <w:shd w:val="clear" w:color="auto" w:fill="FFFFFF"/>
        </w:rPr>
        <w:t>.</w:t>
      </w:r>
    </w:p>
    <w:p w14:paraId="248A9ED5" w14:textId="77777777" w:rsidR="006E1073" w:rsidRPr="00733389" w:rsidRDefault="006E1073" w:rsidP="006E1073">
      <w:pPr>
        <w:spacing w:after="0"/>
        <w:rPr>
          <w:rFonts w:eastAsia="Times New Roman" w:cs="Times New Roman"/>
        </w:rPr>
      </w:pPr>
    </w:p>
    <w:p w14:paraId="6F03FC2C" w14:textId="77777777" w:rsidR="006E1073" w:rsidRPr="006E1073" w:rsidRDefault="006E1073" w:rsidP="006E1073">
      <w:pPr>
        <w:spacing w:after="0"/>
        <w:rPr>
          <w:b/>
        </w:rPr>
      </w:pPr>
      <w:r w:rsidRPr="006E1073">
        <w:rPr>
          <w:b/>
        </w:rPr>
        <w:t>State of Food and Agriculture Report 2011: Women in Agriculture</w:t>
      </w:r>
    </w:p>
    <w:p w14:paraId="06EE1821" w14:textId="77777777" w:rsidR="006E1073" w:rsidRDefault="006E1073" w:rsidP="006E1073">
      <w:pPr>
        <w:spacing w:after="0"/>
      </w:pPr>
      <w:hyperlink r:id="rId14" w:history="1">
        <w:r w:rsidRPr="00FF4BE0">
          <w:rPr>
            <w:rStyle w:val="Hyperlink"/>
          </w:rPr>
          <w:t>http://www.fao.org/docrep/013/i2050e/i2050e.pdf</w:t>
        </w:r>
      </w:hyperlink>
      <w:r>
        <w:t xml:space="preserve"> </w:t>
      </w:r>
    </w:p>
    <w:p w14:paraId="77204C14" w14:textId="1EC7B4AB" w:rsidR="006E1073" w:rsidRDefault="006E1073" w:rsidP="006E1073">
      <w:pPr>
        <w:spacing w:after="0"/>
      </w:pPr>
      <w:r>
        <w:t>Seminal report providing fundamental information and data on</w:t>
      </w:r>
      <w:r>
        <w:t xml:space="preserve"> women’s roles in agriculture. </w:t>
      </w:r>
    </w:p>
    <w:p w14:paraId="6E6ACE99" w14:textId="77777777" w:rsidR="006E1073" w:rsidRDefault="006E1073" w:rsidP="006E1073">
      <w:pPr>
        <w:spacing w:after="0"/>
      </w:pPr>
    </w:p>
    <w:p w14:paraId="2D138DE8" w14:textId="77777777" w:rsidR="006E1073" w:rsidRPr="006E1073" w:rsidRDefault="006E1073" w:rsidP="006E1073">
      <w:pPr>
        <w:spacing w:after="0"/>
        <w:rPr>
          <w:b/>
        </w:rPr>
      </w:pPr>
      <w:r w:rsidRPr="006E1073">
        <w:rPr>
          <w:b/>
        </w:rPr>
        <w:t>United Nations Gender Development Index</w:t>
      </w:r>
    </w:p>
    <w:p w14:paraId="6237D3D2" w14:textId="77777777" w:rsidR="006E1073" w:rsidRDefault="006E1073" w:rsidP="006E1073">
      <w:pPr>
        <w:spacing w:after="0"/>
      </w:pPr>
      <w:hyperlink r:id="rId15" w:history="1">
        <w:r w:rsidRPr="00FF4BE0">
          <w:rPr>
            <w:rStyle w:val="Hyperlink"/>
          </w:rPr>
          <w:t>http://hdr.undp.org/en/content/gender-development-index-gdi</w:t>
        </w:r>
      </w:hyperlink>
      <w:r>
        <w:t xml:space="preserve"> </w:t>
      </w:r>
    </w:p>
    <w:p w14:paraId="12C617A1" w14:textId="41F45B14" w:rsidR="006E1073" w:rsidRDefault="006E1073" w:rsidP="006E1073">
      <w:pPr>
        <w:spacing w:after="0"/>
      </w:pPr>
      <w:r w:rsidRPr="00EB3463">
        <w:t>The GDI measures gender gap in human development achievements in three basic dimensions of human development: health, measured by female and male life expectancy at birth; education, measured by female and male expected years of schooling for children and female and male mean years of schooling for adults ages 25 and older; and command over economic resources, measured by female and male estimated earned income.</w:t>
      </w:r>
    </w:p>
    <w:p w14:paraId="5656F870" w14:textId="77777777" w:rsidR="006E1073" w:rsidRPr="00EB3463" w:rsidRDefault="006E1073" w:rsidP="006E1073">
      <w:pPr>
        <w:spacing w:after="0"/>
      </w:pPr>
    </w:p>
    <w:p w14:paraId="54852406" w14:textId="77777777" w:rsidR="006E1073" w:rsidRPr="006E1073" w:rsidRDefault="006E1073" w:rsidP="006E1073">
      <w:pPr>
        <w:spacing w:after="0"/>
        <w:rPr>
          <w:b/>
        </w:rPr>
      </w:pPr>
      <w:r w:rsidRPr="006E1073">
        <w:rPr>
          <w:b/>
        </w:rPr>
        <w:t>United Nations Human Development Index</w:t>
      </w:r>
    </w:p>
    <w:p w14:paraId="12C3DE49" w14:textId="77777777" w:rsidR="006E1073" w:rsidRDefault="006E1073" w:rsidP="006E1073">
      <w:pPr>
        <w:spacing w:after="0"/>
      </w:pPr>
      <w:hyperlink r:id="rId16" w:history="1">
        <w:r w:rsidRPr="00FF4BE0">
          <w:rPr>
            <w:rStyle w:val="Hyperlink"/>
          </w:rPr>
          <w:t>http://hdr.undp.org/en/content/human-development-index-hdi</w:t>
        </w:r>
      </w:hyperlink>
      <w:r>
        <w:t xml:space="preserve"> </w:t>
      </w:r>
    </w:p>
    <w:p w14:paraId="7F3363C4" w14:textId="268BF578" w:rsidR="006E1073" w:rsidRDefault="006E1073" w:rsidP="006E1073">
      <w:pPr>
        <w:spacing w:after="0"/>
      </w:pPr>
      <w:r>
        <w:t xml:space="preserve">The HDI provides country-level rankings based on standard of living data welfare, education, life expectancies and health. It does not provide sex-disaggregated data, but may provide insight on some gender issues based on how countries compare to other countries in those indicators.  </w:t>
      </w:r>
    </w:p>
    <w:p w14:paraId="6254BC81" w14:textId="77777777" w:rsidR="006E1073" w:rsidRDefault="006E1073" w:rsidP="006E1073">
      <w:pPr>
        <w:spacing w:after="0"/>
      </w:pPr>
    </w:p>
    <w:p w14:paraId="718760D1" w14:textId="77777777" w:rsidR="006E1073" w:rsidRPr="006E1073" w:rsidRDefault="006E1073" w:rsidP="006E1073">
      <w:pPr>
        <w:spacing w:after="0"/>
        <w:rPr>
          <w:b/>
        </w:rPr>
      </w:pPr>
      <w:r w:rsidRPr="006E1073">
        <w:rPr>
          <w:b/>
        </w:rPr>
        <w:t>United Nations Women Watch Portal</w:t>
      </w:r>
    </w:p>
    <w:p w14:paraId="719A33A0" w14:textId="77777777" w:rsidR="006E1073" w:rsidRDefault="006E1073" w:rsidP="006E1073">
      <w:pPr>
        <w:spacing w:after="0"/>
      </w:pPr>
      <w:hyperlink r:id="rId17" w:history="1">
        <w:r w:rsidRPr="00FF4BE0">
          <w:rPr>
            <w:rStyle w:val="Hyperlink"/>
          </w:rPr>
          <w:t>http://www.un.org/womenwatch/</w:t>
        </w:r>
      </w:hyperlink>
      <w:r>
        <w:t xml:space="preserve"> </w:t>
      </w:r>
    </w:p>
    <w:p w14:paraId="43BB6B26" w14:textId="4B8417D4" w:rsidR="006E1073" w:rsidRDefault="006E1073" w:rsidP="006E1073">
      <w:pPr>
        <w:spacing w:after="0"/>
      </w:pPr>
      <w:r>
        <w:t>News and information on gender and development work, regional information, documents and publications relevant to gender issues (including but not limited to MDG progress, motherhood, health indicators, gender issues and humanitarian emergencies, gender issues and agriculture). Does not include databases or resources providing sex-disaggregated data and gender statistics.</w:t>
      </w:r>
    </w:p>
    <w:p w14:paraId="2592F0B7" w14:textId="77777777" w:rsidR="006E1073" w:rsidRDefault="006E1073" w:rsidP="006E1073">
      <w:pPr>
        <w:spacing w:after="0"/>
      </w:pPr>
    </w:p>
    <w:p w14:paraId="080A6B8C" w14:textId="77777777" w:rsidR="006E1073" w:rsidRPr="006E1073" w:rsidRDefault="006E1073" w:rsidP="006E1073">
      <w:pPr>
        <w:pStyle w:val="NoSpacing"/>
        <w:rPr>
          <w:b/>
        </w:rPr>
      </w:pPr>
      <w:r w:rsidRPr="006E1073">
        <w:rPr>
          <w:b/>
        </w:rPr>
        <w:t>United Nations Social Indicators</w:t>
      </w:r>
    </w:p>
    <w:p w14:paraId="12CC8C10" w14:textId="77777777" w:rsidR="006E1073" w:rsidRDefault="006E1073" w:rsidP="006E1073">
      <w:pPr>
        <w:spacing w:after="0"/>
      </w:pPr>
      <w:hyperlink r:id="rId18" w:history="1">
        <w:r w:rsidRPr="00FF4BE0">
          <w:rPr>
            <w:rStyle w:val="Hyperlink"/>
          </w:rPr>
          <w:t>http://unstats.un.org/unsd/demographic/products/socind/</w:t>
        </w:r>
      </w:hyperlink>
      <w:r>
        <w:t xml:space="preserve"> </w:t>
      </w:r>
    </w:p>
    <w:p w14:paraId="4C26101D" w14:textId="0AEDCA97" w:rsidR="006E1073" w:rsidRDefault="006E1073" w:rsidP="006E1073">
      <w:pPr>
        <w:spacing w:after="0"/>
      </w:pPr>
      <w:r>
        <w:t xml:space="preserve">Includes statistics on gender issues relating to population, health, housing, education, and work. The list of available statistics is determined by the UN list of minimum standards for monitoring and evaluation indicators. </w:t>
      </w:r>
    </w:p>
    <w:p w14:paraId="5F81C012" w14:textId="77777777" w:rsidR="006E1073" w:rsidRDefault="006E1073" w:rsidP="006E1073">
      <w:pPr>
        <w:spacing w:after="0"/>
      </w:pPr>
    </w:p>
    <w:p w14:paraId="6B44FB41" w14:textId="77777777" w:rsidR="006E1073" w:rsidRPr="006E1073" w:rsidRDefault="006E1073" w:rsidP="006E1073">
      <w:pPr>
        <w:pStyle w:val="NoSpacing"/>
        <w:rPr>
          <w:b/>
        </w:rPr>
      </w:pPr>
      <w:r w:rsidRPr="006E1073">
        <w:rPr>
          <w:b/>
        </w:rPr>
        <w:t>Women’s Empowerment in Agriculture Index Resource Center</w:t>
      </w:r>
    </w:p>
    <w:p w14:paraId="5067DAD5" w14:textId="77777777" w:rsidR="006E1073" w:rsidRDefault="006E1073" w:rsidP="006E1073">
      <w:pPr>
        <w:spacing w:after="0"/>
        <w:rPr>
          <w:rFonts w:cs="Times New Roman"/>
        </w:rPr>
      </w:pPr>
      <w:hyperlink r:id="rId19" w:history="1">
        <w:r w:rsidRPr="00DC1233">
          <w:rPr>
            <w:rStyle w:val="Hyperlink"/>
            <w:rFonts w:cs="Times New Roman"/>
          </w:rPr>
          <w:t>http://www.ifpri.org/topic/weai-resource-center</w:t>
        </w:r>
      </w:hyperlink>
    </w:p>
    <w:p w14:paraId="3B42FEB6" w14:textId="7D5CDEDE" w:rsidR="006E1073" w:rsidRDefault="006E1073" w:rsidP="006E1073">
      <w:pPr>
        <w:spacing w:after="0"/>
        <w:rPr>
          <w:rFonts w:cs="Times New Roman"/>
        </w:rPr>
      </w:pPr>
      <w:r>
        <w:rPr>
          <w:rFonts w:cs="Times New Roman"/>
        </w:rPr>
        <w:lastRenderedPageBreak/>
        <w:t xml:space="preserve">The WEAI is a population-based index that measures women’s empowerment based on five dimensions: production, resources, income, leaderships, and time. The WEAI is applied in Feed the Future countries to understand the level of women’s empowerment and areas of greatest need. </w:t>
      </w:r>
    </w:p>
    <w:p w14:paraId="6EDEDB0A" w14:textId="77777777" w:rsidR="006E1073" w:rsidRDefault="006E1073" w:rsidP="006E1073">
      <w:pPr>
        <w:spacing w:after="0"/>
      </w:pPr>
    </w:p>
    <w:p w14:paraId="14326416" w14:textId="77777777" w:rsidR="006E1073" w:rsidRPr="006E1073" w:rsidRDefault="006E1073" w:rsidP="006E1073">
      <w:pPr>
        <w:pStyle w:val="NoSpacing"/>
        <w:rPr>
          <w:b/>
        </w:rPr>
      </w:pPr>
      <w:r w:rsidRPr="006E1073">
        <w:rPr>
          <w:b/>
        </w:rPr>
        <w:t xml:space="preserve">Women Stats Project and Database </w:t>
      </w:r>
    </w:p>
    <w:p w14:paraId="6C365CE8" w14:textId="77777777" w:rsidR="006E1073" w:rsidRDefault="006E1073" w:rsidP="006E1073">
      <w:pPr>
        <w:spacing w:after="0"/>
      </w:pPr>
      <w:hyperlink r:id="rId20" w:history="1">
        <w:r w:rsidRPr="00DC1233">
          <w:rPr>
            <w:rStyle w:val="Hyperlink"/>
          </w:rPr>
          <w:t>http://womanstats.org/index.htm</w:t>
        </w:r>
      </w:hyperlink>
      <w:r>
        <w:t xml:space="preserve"> </w:t>
      </w:r>
    </w:p>
    <w:p w14:paraId="7C9723F8" w14:textId="77777777" w:rsidR="006E1073" w:rsidRDefault="006E1073" w:rsidP="006E1073">
      <w:pPr>
        <w:spacing w:after="0"/>
      </w:pPr>
      <w:r>
        <w:t>Includes data and statistics for 175 nations. Variables and data includes those relating to nine aspects of women’s situation and security: Women’s Physical Security, Economic Security, Legal Security, Security in the Community Security in the Family, Maternity, Security through Voice, Security through Societal Investment in Women, Security in the State</w:t>
      </w:r>
    </w:p>
    <w:p w14:paraId="4D4BCC51" w14:textId="77777777" w:rsidR="006E1073" w:rsidRDefault="006E1073" w:rsidP="006E1073">
      <w:pPr>
        <w:spacing w:after="0"/>
      </w:pPr>
    </w:p>
    <w:p w14:paraId="6FEA1691" w14:textId="2C081C15" w:rsidR="006E1073" w:rsidRDefault="006E1073" w:rsidP="006E1073">
      <w:pPr>
        <w:pStyle w:val="NoSpacing"/>
        <w:rPr>
          <w:b/>
          <w:sz w:val="24"/>
          <w:u w:val="single"/>
        </w:rPr>
      </w:pPr>
      <w:r w:rsidRPr="006E1073">
        <w:rPr>
          <w:b/>
          <w:sz w:val="24"/>
          <w:u w:val="single"/>
        </w:rPr>
        <w:t>SECTOR SPECIFIC RESOURCES ON GENDER</w:t>
      </w:r>
    </w:p>
    <w:p w14:paraId="4E2A2E17" w14:textId="77777777" w:rsidR="006E1073" w:rsidRPr="006E1073" w:rsidRDefault="006E1073" w:rsidP="006E1073">
      <w:pPr>
        <w:pStyle w:val="NoSpacing"/>
        <w:rPr>
          <w:sz w:val="24"/>
          <w:u w:val="single"/>
        </w:rPr>
      </w:pPr>
    </w:p>
    <w:p w14:paraId="02709C09" w14:textId="77777777" w:rsidR="006E1073" w:rsidRPr="006E1073" w:rsidRDefault="006E1073" w:rsidP="006E1073">
      <w:pPr>
        <w:pStyle w:val="NoSpacing"/>
        <w:rPr>
          <w:b/>
        </w:rPr>
      </w:pPr>
      <w:r w:rsidRPr="006E1073">
        <w:rPr>
          <w:b/>
        </w:rPr>
        <w:t xml:space="preserve">Agriculture (including agricultural value chains) </w:t>
      </w:r>
    </w:p>
    <w:p w14:paraId="351EB35A" w14:textId="02222B3E" w:rsidR="006E1073" w:rsidRDefault="006E1073" w:rsidP="006E1073">
      <w:pPr>
        <w:spacing w:after="0"/>
        <w:rPr>
          <w:shd w:val="clear" w:color="auto" w:fill="FFFFFF"/>
        </w:rPr>
      </w:pPr>
      <w:r w:rsidRPr="00F91272">
        <w:rPr>
          <w:shd w:val="clear" w:color="auto" w:fill="FFFFFF"/>
        </w:rPr>
        <w:t xml:space="preserve">Peterman, A., </w:t>
      </w:r>
      <w:r>
        <w:rPr>
          <w:shd w:val="clear" w:color="auto" w:fill="FFFFFF"/>
        </w:rPr>
        <w:t xml:space="preserve">J. </w:t>
      </w:r>
      <w:r w:rsidRPr="00F91272">
        <w:rPr>
          <w:shd w:val="clear" w:color="auto" w:fill="FFFFFF"/>
        </w:rPr>
        <w:t xml:space="preserve">Behrman, and </w:t>
      </w:r>
      <w:r>
        <w:rPr>
          <w:shd w:val="clear" w:color="auto" w:fill="FFFFFF"/>
        </w:rPr>
        <w:t>A. Quisumbing</w:t>
      </w:r>
      <w:r w:rsidRPr="00F91272">
        <w:rPr>
          <w:shd w:val="clear" w:color="auto" w:fill="FFFFFF"/>
        </w:rPr>
        <w:t>. 2010</w:t>
      </w:r>
      <w:r>
        <w:rPr>
          <w:shd w:val="clear" w:color="auto" w:fill="FFFFFF"/>
        </w:rPr>
        <w:t>.</w:t>
      </w:r>
      <w:r w:rsidRPr="00F91272">
        <w:rPr>
          <w:shd w:val="clear" w:color="auto" w:fill="FFFFFF"/>
        </w:rPr>
        <w:t xml:space="preserve"> A review of empirical evidence on gender differences in nonland agricultural inputs, technology, and services. </w:t>
      </w:r>
      <w:r w:rsidRPr="001D04BB">
        <w:rPr>
          <w:shd w:val="clear" w:color="auto" w:fill="FFFFFF"/>
        </w:rPr>
        <w:t xml:space="preserve">IFPRI </w:t>
      </w:r>
      <w:r>
        <w:rPr>
          <w:shd w:val="clear" w:color="auto" w:fill="FFFFFF"/>
        </w:rPr>
        <w:t>D</w:t>
      </w:r>
      <w:r w:rsidRPr="001D04BB">
        <w:rPr>
          <w:shd w:val="clear" w:color="auto" w:fill="FFFFFF"/>
        </w:rPr>
        <w:t>iscussion Paper 0975.</w:t>
      </w:r>
      <w:r>
        <w:rPr>
          <w:shd w:val="clear" w:color="auto" w:fill="FFFFFF"/>
        </w:rPr>
        <w:t xml:space="preserve"> </w:t>
      </w:r>
      <w:hyperlink r:id="rId21" w:history="1">
        <w:r w:rsidRPr="001D04BB">
          <w:rPr>
            <w:rStyle w:val="Hyperlink"/>
            <w:rFonts w:eastAsia="Times New Roman" w:cs="Times New Roman"/>
            <w:shd w:val="clear" w:color="auto" w:fill="FFFFFF"/>
          </w:rPr>
          <w:t>http://www.ifpri.org/publication/review-empirical-evidence-gender-differences</w:t>
        </w:r>
      </w:hyperlink>
      <w:r w:rsidRPr="001D04BB">
        <w:rPr>
          <w:shd w:val="clear" w:color="auto" w:fill="FFFFFF"/>
        </w:rPr>
        <w:t xml:space="preserve">  </w:t>
      </w:r>
    </w:p>
    <w:p w14:paraId="73E19B33" w14:textId="77777777" w:rsidR="006E1073" w:rsidRPr="001D04BB" w:rsidRDefault="006E1073" w:rsidP="006E1073">
      <w:pPr>
        <w:spacing w:after="0"/>
        <w:rPr>
          <w:shd w:val="clear" w:color="auto" w:fill="FFFFFF"/>
        </w:rPr>
      </w:pPr>
    </w:p>
    <w:p w14:paraId="75D3525F" w14:textId="125476C2" w:rsidR="006E1073" w:rsidRDefault="006E1073" w:rsidP="006E1073">
      <w:pPr>
        <w:spacing w:after="0"/>
        <w:rPr>
          <w:shd w:val="clear" w:color="auto" w:fill="FFFFFF"/>
          <w:lang w:val="es-NI"/>
        </w:rPr>
      </w:pPr>
      <w:r w:rsidRPr="007E54C2">
        <w:rPr>
          <w:shd w:val="clear" w:color="auto" w:fill="FFFFFF"/>
        </w:rPr>
        <w:t xml:space="preserve">Ruta. </w:t>
      </w:r>
      <w:r w:rsidRPr="00F91272">
        <w:rPr>
          <w:shd w:val="clear" w:color="auto" w:fill="FFFFFF"/>
          <w:lang w:val="es-NI"/>
        </w:rPr>
        <w:t xml:space="preserve">Cadenas de valor con enfoque de género. Caja de herramientas. </w:t>
      </w:r>
      <w:hyperlink r:id="rId22" w:history="1">
        <w:r w:rsidRPr="001716DF">
          <w:rPr>
            <w:rStyle w:val="Hyperlink"/>
            <w:rFonts w:eastAsia="Times New Roman" w:cs="Times New Roman"/>
            <w:shd w:val="clear" w:color="auto" w:fill="FFFFFF"/>
            <w:lang w:val="es-NI"/>
          </w:rPr>
          <w:t>http://ruta.org/toolbox/</w:t>
        </w:r>
      </w:hyperlink>
      <w:r>
        <w:rPr>
          <w:shd w:val="clear" w:color="auto" w:fill="FFFFFF"/>
          <w:lang w:val="es-NI"/>
        </w:rPr>
        <w:t xml:space="preserve"> </w:t>
      </w:r>
      <w:r w:rsidRPr="00F91272">
        <w:rPr>
          <w:shd w:val="clear" w:color="auto" w:fill="FFFFFF"/>
          <w:lang w:val="es-NI"/>
        </w:rPr>
        <w:t xml:space="preserve"> </w:t>
      </w:r>
    </w:p>
    <w:p w14:paraId="4D5C9BDC" w14:textId="77777777" w:rsidR="006E1073" w:rsidRDefault="006E1073" w:rsidP="006E1073">
      <w:pPr>
        <w:spacing w:after="0"/>
        <w:rPr>
          <w:shd w:val="clear" w:color="auto" w:fill="FFFFFF"/>
          <w:lang w:val="es-NI"/>
        </w:rPr>
      </w:pPr>
    </w:p>
    <w:p w14:paraId="470BECB7" w14:textId="011FB877" w:rsidR="006E1073" w:rsidRDefault="006E1073" w:rsidP="006E1073">
      <w:pPr>
        <w:spacing w:after="0"/>
        <w:rPr>
          <w:shd w:val="clear" w:color="auto" w:fill="FFFFFF"/>
        </w:rPr>
      </w:pPr>
      <w:r w:rsidRPr="00AB2B98">
        <w:rPr>
          <w:shd w:val="clear" w:color="auto" w:fill="FFFFFF"/>
        </w:rPr>
        <w:t>Chan, M. 2010.</w:t>
      </w:r>
      <w:r>
        <w:rPr>
          <w:shd w:val="clear" w:color="auto" w:fill="FFFFFF"/>
        </w:rPr>
        <w:t xml:space="preserve"> </w:t>
      </w:r>
      <w:r w:rsidRPr="00AB2B98">
        <w:rPr>
          <w:shd w:val="clear" w:color="auto" w:fill="FFFFFF"/>
        </w:rPr>
        <w:t>Im</w:t>
      </w:r>
      <w:r w:rsidRPr="00F91272">
        <w:rPr>
          <w:shd w:val="clear" w:color="auto" w:fill="FFFFFF"/>
        </w:rPr>
        <w:t>proving opportunities for women in smallholder-based supply chains: Business case and practical guidance fo</w:t>
      </w:r>
      <w:r>
        <w:rPr>
          <w:shd w:val="clear" w:color="auto" w:fill="FFFFFF"/>
        </w:rPr>
        <w:t>r international food companies.</w:t>
      </w:r>
      <w:r w:rsidRPr="00F91272">
        <w:rPr>
          <w:shd w:val="clear" w:color="auto" w:fill="FFFFFF"/>
        </w:rPr>
        <w:t xml:space="preserve"> Prepared for the Bill and Melinda Gates Foundation. </w:t>
      </w:r>
      <w:hyperlink r:id="rId23" w:history="1">
        <w:r w:rsidRPr="001716DF">
          <w:rPr>
            <w:rStyle w:val="Hyperlink"/>
            <w:rFonts w:eastAsia="Times New Roman" w:cs="Times New Roman"/>
            <w:shd w:val="clear" w:color="auto" w:fill="FFFFFF"/>
          </w:rPr>
          <w:t>http://www.gatesfoundation.org/learning/Documents/gender-value-chain-guide.pdf</w:t>
        </w:r>
      </w:hyperlink>
      <w:r>
        <w:rPr>
          <w:shd w:val="clear" w:color="auto" w:fill="FFFFFF"/>
        </w:rPr>
        <w:t xml:space="preserve"> </w:t>
      </w:r>
      <w:r w:rsidRPr="00F91272">
        <w:rPr>
          <w:shd w:val="clear" w:color="auto" w:fill="FFFFFF"/>
        </w:rPr>
        <w:t xml:space="preserve"> </w:t>
      </w:r>
    </w:p>
    <w:p w14:paraId="38F460EF" w14:textId="77777777" w:rsidR="006E1073" w:rsidRDefault="006E1073" w:rsidP="006E1073">
      <w:pPr>
        <w:spacing w:after="0"/>
        <w:rPr>
          <w:shd w:val="clear" w:color="auto" w:fill="FFFFFF"/>
        </w:rPr>
      </w:pPr>
    </w:p>
    <w:p w14:paraId="2F84F908" w14:textId="2E893517" w:rsidR="006E1073" w:rsidRDefault="006E1073" w:rsidP="006E1073">
      <w:pPr>
        <w:spacing w:after="0"/>
        <w:rPr>
          <w:shd w:val="clear" w:color="auto" w:fill="FFFFFF"/>
        </w:rPr>
      </w:pPr>
      <w:r>
        <w:rPr>
          <w:shd w:val="clear" w:color="auto" w:fill="FFFFFF"/>
        </w:rPr>
        <w:t xml:space="preserve">Dulón, R. 2009 . </w:t>
      </w:r>
      <w:r w:rsidRPr="00F91272">
        <w:rPr>
          <w:shd w:val="clear" w:color="auto" w:fill="FFFFFF"/>
        </w:rPr>
        <w:t>Gender in Value Chains: M</w:t>
      </w:r>
      <w:r>
        <w:rPr>
          <w:shd w:val="clear" w:color="auto" w:fill="FFFFFF"/>
        </w:rPr>
        <w:t>anual for Gender Mainstreaming.</w:t>
      </w:r>
      <w:r w:rsidRPr="00F91272">
        <w:rPr>
          <w:shd w:val="clear" w:color="auto" w:fill="FFFFFF"/>
        </w:rPr>
        <w:t xml:space="preserve"> </w:t>
      </w:r>
      <w:hyperlink r:id="rId24" w:history="1">
        <w:r w:rsidRPr="001716DF">
          <w:rPr>
            <w:rStyle w:val="Hyperlink"/>
            <w:shd w:val="clear" w:color="auto" w:fill="FFFFFF"/>
          </w:rPr>
          <w:t>http://www.genderinag.org/ginag/sites/genderinag.org/files/gender%20in%20value%20chains%20-%20manual%20for%20gender%20mainstreaming.pdf</w:t>
        </w:r>
      </w:hyperlink>
      <w:r>
        <w:rPr>
          <w:shd w:val="clear" w:color="auto" w:fill="FFFFFF"/>
        </w:rPr>
        <w:t xml:space="preserve"> </w:t>
      </w:r>
      <w:r w:rsidRPr="00F91272">
        <w:rPr>
          <w:shd w:val="clear" w:color="auto" w:fill="FFFFFF"/>
        </w:rPr>
        <w:t xml:space="preserve"> </w:t>
      </w:r>
    </w:p>
    <w:p w14:paraId="60C6804E" w14:textId="77777777" w:rsidR="006E1073" w:rsidRPr="00F91272" w:rsidRDefault="006E1073" w:rsidP="006E1073">
      <w:pPr>
        <w:spacing w:after="0"/>
        <w:rPr>
          <w:shd w:val="clear" w:color="auto" w:fill="FFFFFF"/>
        </w:rPr>
      </w:pPr>
    </w:p>
    <w:p w14:paraId="1B526580" w14:textId="04E54571" w:rsidR="006E1073" w:rsidRDefault="006E1073" w:rsidP="006E1073">
      <w:pPr>
        <w:spacing w:after="0"/>
        <w:rPr>
          <w:shd w:val="clear" w:color="auto" w:fill="FFFFFF"/>
        </w:rPr>
      </w:pPr>
      <w:r w:rsidRPr="00F91272">
        <w:rPr>
          <w:shd w:val="clear" w:color="auto" w:fill="FFFFFF"/>
        </w:rPr>
        <w:t>Gammage, S.</w:t>
      </w:r>
      <w:r>
        <w:rPr>
          <w:shd w:val="clear" w:color="auto" w:fill="FFFFFF"/>
        </w:rPr>
        <w:t xml:space="preserve"> </w:t>
      </w:r>
      <w:r w:rsidRPr="00F91272">
        <w:rPr>
          <w:shd w:val="clear" w:color="auto" w:fill="FFFFFF"/>
        </w:rPr>
        <w:t xml:space="preserve">with </w:t>
      </w:r>
      <w:r>
        <w:rPr>
          <w:shd w:val="clear" w:color="auto" w:fill="FFFFFF"/>
        </w:rPr>
        <w:t xml:space="preserve">C. </w:t>
      </w:r>
      <w:r w:rsidRPr="00F91272">
        <w:rPr>
          <w:shd w:val="clear" w:color="auto" w:fill="FFFFFF"/>
        </w:rPr>
        <w:t>Manfre, and</w:t>
      </w:r>
      <w:r>
        <w:rPr>
          <w:shd w:val="clear" w:color="auto" w:fill="FFFFFF"/>
        </w:rPr>
        <w:t xml:space="preserve"> K.</w:t>
      </w:r>
      <w:r w:rsidRPr="00F91272">
        <w:rPr>
          <w:shd w:val="clear" w:color="auto" w:fill="FFFFFF"/>
        </w:rPr>
        <w:t xml:space="preserve"> Cook. 2009. Gender and Pro-poor Value Chain Analysis: Insights from the GATE project methodology and case studies. Washington, D.C.: USAID. </w:t>
      </w:r>
      <w:hyperlink r:id="rId25" w:history="1">
        <w:r w:rsidRPr="001716DF">
          <w:rPr>
            <w:rStyle w:val="Hyperlink"/>
            <w:shd w:val="clear" w:color="auto" w:fill="FFFFFF"/>
          </w:rPr>
          <w:t>http://www.usaid.gov/our_work/cross-cutting_programs/wid/pubs/GATE_Gender_Pro-Poor_Value_Chain_Analysis_05-09.pdf</w:t>
        </w:r>
      </w:hyperlink>
      <w:r>
        <w:rPr>
          <w:shd w:val="clear" w:color="auto" w:fill="FFFFFF"/>
        </w:rPr>
        <w:t xml:space="preserve"> </w:t>
      </w:r>
    </w:p>
    <w:p w14:paraId="6AA5B985" w14:textId="77777777" w:rsidR="006E1073" w:rsidRPr="00F91272" w:rsidRDefault="006E1073" w:rsidP="006E1073">
      <w:pPr>
        <w:spacing w:after="0"/>
        <w:rPr>
          <w:shd w:val="clear" w:color="auto" w:fill="FFFFFF"/>
        </w:rPr>
      </w:pPr>
    </w:p>
    <w:p w14:paraId="430C9ED1" w14:textId="655C2CB2" w:rsidR="006E1073" w:rsidRDefault="006E1073" w:rsidP="006E1073">
      <w:pPr>
        <w:spacing w:after="0"/>
        <w:rPr>
          <w:shd w:val="clear" w:color="auto" w:fill="FFFFFF"/>
        </w:rPr>
      </w:pPr>
      <w:r w:rsidRPr="00F91272">
        <w:rPr>
          <w:shd w:val="clear" w:color="auto" w:fill="FFFFFF"/>
        </w:rPr>
        <w:t xml:space="preserve">Gender in Value Chains. Agri-ProFocus Learning Network. </w:t>
      </w:r>
      <w:hyperlink r:id="rId26" w:history="1">
        <w:r w:rsidRPr="001716DF">
          <w:rPr>
            <w:rStyle w:val="Hyperlink"/>
            <w:shd w:val="clear" w:color="auto" w:fill="FFFFFF"/>
          </w:rPr>
          <w:t>http://genderinvaluechains.ning.com/</w:t>
        </w:r>
      </w:hyperlink>
      <w:r>
        <w:rPr>
          <w:shd w:val="clear" w:color="auto" w:fill="FFFFFF"/>
        </w:rPr>
        <w:t xml:space="preserve"> </w:t>
      </w:r>
      <w:r w:rsidRPr="00F91272">
        <w:rPr>
          <w:shd w:val="clear" w:color="auto" w:fill="FFFFFF"/>
        </w:rPr>
        <w:t xml:space="preserve"> </w:t>
      </w:r>
    </w:p>
    <w:p w14:paraId="1C2BA798" w14:textId="77777777" w:rsidR="006E1073" w:rsidRPr="00F91272" w:rsidRDefault="006E1073" w:rsidP="006E1073">
      <w:pPr>
        <w:spacing w:after="0"/>
        <w:rPr>
          <w:shd w:val="clear" w:color="auto" w:fill="FFFFFF"/>
        </w:rPr>
      </w:pPr>
    </w:p>
    <w:p w14:paraId="56357E0F" w14:textId="735F528F" w:rsidR="006E1073" w:rsidRDefault="006E1073" w:rsidP="006E1073">
      <w:pPr>
        <w:spacing w:after="0"/>
        <w:rPr>
          <w:shd w:val="clear" w:color="auto" w:fill="FFFFFF"/>
        </w:rPr>
      </w:pPr>
      <w:r w:rsidRPr="00F91272">
        <w:rPr>
          <w:shd w:val="clear" w:color="auto" w:fill="FFFFFF"/>
        </w:rPr>
        <w:t xml:space="preserve">Mayoux, L. and </w:t>
      </w:r>
      <w:r>
        <w:rPr>
          <w:shd w:val="clear" w:color="auto" w:fill="FFFFFF"/>
        </w:rPr>
        <w:t xml:space="preserve">G. </w:t>
      </w:r>
      <w:r w:rsidRPr="00F91272">
        <w:rPr>
          <w:shd w:val="clear" w:color="auto" w:fill="FFFFFF"/>
        </w:rPr>
        <w:t xml:space="preserve">Mackie. 2009. “Making the Strongest Links: A practical guide to gender mainstreaming in value chain development.” Geneva: ILO. </w:t>
      </w:r>
      <w:hyperlink r:id="rId27" w:history="1">
        <w:r w:rsidRPr="001716DF">
          <w:rPr>
            <w:rStyle w:val="Hyperlink"/>
            <w:shd w:val="clear" w:color="auto" w:fill="FFFFFF"/>
          </w:rPr>
          <w:t>http://www.ilo.org/empent/Publications/WCMS_106538/lang--en/index.htm</w:t>
        </w:r>
      </w:hyperlink>
      <w:r>
        <w:rPr>
          <w:shd w:val="clear" w:color="auto" w:fill="FFFFFF"/>
        </w:rPr>
        <w:t xml:space="preserve"> </w:t>
      </w:r>
      <w:r w:rsidRPr="00F91272">
        <w:rPr>
          <w:shd w:val="clear" w:color="auto" w:fill="FFFFFF"/>
        </w:rPr>
        <w:t xml:space="preserve"> </w:t>
      </w:r>
    </w:p>
    <w:p w14:paraId="2AEF2379" w14:textId="77777777" w:rsidR="006E1073" w:rsidRPr="00F91272" w:rsidRDefault="006E1073" w:rsidP="006E1073">
      <w:pPr>
        <w:spacing w:after="0"/>
        <w:rPr>
          <w:shd w:val="clear" w:color="auto" w:fill="FFFFFF"/>
        </w:rPr>
      </w:pPr>
    </w:p>
    <w:p w14:paraId="5D31DFE3" w14:textId="2EC35C81" w:rsidR="006E1073" w:rsidRDefault="006E1073" w:rsidP="006E1073">
      <w:pPr>
        <w:spacing w:after="0"/>
        <w:rPr>
          <w:shd w:val="clear" w:color="auto" w:fill="FFFFFF"/>
        </w:rPr>
      </w:pPr>
      <w:r w:rsidRPr="00F91272">
        <w:rPr>
          <w:shd w:val="clear" w:color="auto" w:fill="FFFFFF"/>
        </w:rPr>
        <w:lastRenderedPageBreak/>
        <w:t xml:space="preserve">Quisumbing, A. and Pandolfelli, L. 2009 “Promising approaches to address the needs of poor female farmers.” IFPRI Discussion Paper 00882. </w:t>
      </w:r>
      <w:hyperlink r:id="rId28" w:history="1">
        <w:r w:rsidRPr="001716DF">
          <w:rPr>
            <w:rStyle w:val="Hyperlink"/>
            <w:shd w:val="clear" w:color="auto" w:fill="FFFFFF"/>
          </w:rPr>
          <w:t>http://www.ifpri.org/sites/default/files/publications/ifpridp00882.pdf</w:t>
        </w:r>
      </w:hyperlink>
      <w:r>
        <w:rPr>
          <w:shd w:val="clear" w:color="auto" w:fill="FFFFFF"/>
        </w:rPr>
        <w:t xml:space="preserve"> </w:t>
      </w:r>
      <w:r w:rsidRPr="00F91272">
        <w:rPr>
          <w:shd w:val="clear" w:color="auto" w:fill="FFFFFF"/>
        </w:rPr>
        <w:t xml:space="preserve"> </w:t>
      </w:r>
    </w:p>
    <w:p w14:paraId="17C08B92" w14:textId="77777777" w:rsidR="006E1073" w:rsidRPr="00F91272" w:rsidRDefault="006E1073" w:rsidP="006E1073">
      <w:pPr>
        <w:spacing w:after="0"/>
        <w:rPr>
          <w:shd w:val="clear" w:color="auto" w:fill="FFFFFF"/>
        </w:rPr>
      </w:pPr>
    </w:p>
    <w:p w14:paraId="5D66EA85" w14:textId="3E80F394" w:rsidR="006E1073" w:rsidRDefault="006E1073" w:rsidP="006E1073">
      <w:pPr>
        <w:spacing w:after="0"/>
        <w:rPr>
          <w:shd w:val="clear" w:color="auto" w:fill="FFFFFF"/>
        </w:rPr>
      </w:pPr>
      <w:r w:rsidRPr="00F91272">
        <w:rPr>
          <w:shd w:val="clear" w:color="auto" w:fill="FFFFFF"/>
        </w:rPr>
        <w:t xml:space="preserve">Rubin, D., </w:t>
      </w:r>
      <w:r>
        <w:rPr>
          <w:shd w:val="clear" w:color="auto" w:fill="FFFFFF"/>
        </w:rPr>
        <w:t xml:space="preserve">C. </w:t>
      </w:r>
      <w:r w:rsidRPr="00F91272">
        <w:rPr>
          <w:shd w:val="clear" w:color="auto" w:fill="FFFFFF"/>
        </w:rPr>
        <w:t xml:space="preserve">Manfre, and </w:t>
      </w:r>
      <w:r>
        <w:rPr>
          <w:shd w:val="clear" w:color="auto" w:fill="FFFFFF"/>
        </w:rPr>
        <w:t xml:space="preserve">K. </w:t>
      </w:r>
      <w:r w:rsidRPr="00F91272">
        <w:rPr>
          <w:shd w:val="clear" w:color="auto" w:fill="FFFFFF"/>
        </w:rPr>
        <w:t>Nichols Barrett. 2009. Promoting Gender Equitable Opportunities in Agricul</w:t>
      </w:r>
      <w:r>
        <w:rPr>
          <w:shd w:val="clear" w:color="auto" w:fill="FFFFFF"/>
        </w:rPr>
        <w:t>tural Value Chains: A handbook.</w:t>
      </w:r>
      <w:r w:rsidRPr="00F91272">
        <w:rPr>
          <w:shd w:val="clear" w:color="auto" w:fill="FFFFFF"/>
        </w:rPr>
        <w:t xml:space="preserve"> Washington, D.C.: USAID. </w:t>
      </w:r>
      <w:hyperlink r:id="rId29" w:history="1">
        <w:r w:rsidRPr="001716DF">
          <w:rPr>
            <w:rStyle w:val="Hyperlink"/>
            <w:shd w:val="clear" w:color="auto" w:fill="FFFFFF"/>
          </w:rPr>
          <w:t>http://www.usaid.gov/our_work/cross-cutting_programs/wid/pubs/GATE_Gender_Ag_Value_Chain_Handbook_11-09.pdf</w:t>
        </w:r>
      </w:hyperlink>
      <w:r>
        <w:rPr>
          <w:shd w:val="clear" w:color="auto" w:fill="FFFFFF"/>
        </w:rPr>
        <w:t xml:space="preserve"> </w:t>
      </w:r>
      <w:r w:rsidRPr="00F91272">
        <w:rPr>
          <w:shd w:val="clear" w:color="auto" w:fill="FFFFFF"/>
        </w:rPr>
        <w:t xml:space="preserve"> </w:t>
      </w:r>
    </w:p>
    <w:p w14:paraId="740D3B1F" w14:textId="77777777" w:rsidR="006E1073" w:rsidRPr="00F91272" w:rsidRDefault="006E1073" w:rsidP="006E1073">
      <w:pPr>
        <w:spacing w:after="0"/>
        <w:rPr>
          <w:shd w:val="clear" w:color="auto" w:fill="FFFFFF"/>
        </w:rPr>
      </w:pPr>
    </w:p>
    <w:p w14:paraId="503FCF1A" w14:textId="77777777" w:rsidR="006E1073" w:rsidRPr="006E1073" w:rsidRDefault="006E1073" w:rsidP="006E1073">
      <w:pPr>
        <w:pStyle w:val="NoSpacing"/>
        <w:rPr>
          <w:b/>
        </w:rPr>
      </w:pPr>
      <w:r w:rsidRPr="006E1073">
        <w:rPr>
          <w:b/>
        </w:rPr>
        <w:t xml:space="preserve">Health and Livelihoods </w:t>
      </w:r>
    </w:p>
    <w:p w14:paraId="3AF8E9AB" w14:textId="454E787A" w:rsidR="006E1073" w:rsidRDefault="006E1073" w:rsidP="006E1073">
      <w:pPr>
        <w:spacing w:after="0"/>
        <w:rPr>
          <w:shd w:val="clear" w:color="auto" w:fill="FFFFFF"/>
        </w:rPr>
      </w:pPr>
      <w:r w:rsidRPr="00F91272">
        <w:rPr>
          <w:shd w:val="clear" w:color="auto" w:fill="FFFFFF"/>
        </w:rPr>
        <w:t xml:space="preserve">Knowledge 4 Health. </w:t>
      </w:r>
      <w:hyperlink r:id="rId30" w:history="1">
        <w:r w:rsidRPr="001716DF">
          <w:rPr>
            <w:rStyle w:val="Hyperlink"/>
            <w:shd w:val="clear" w:color="auto" w:fill="FFFFFF"/>
          </w:rPr>
          <w:t>http://archive.k4health.org/toolkits/igwg-gender</w:t>
        </w:r>
      </w:hyperlink>
      <w:r w:rsidRPr="00F91272">
        <w:rPr>
          <w:shd w:val="clear" w:color="auto" w:fill="FFFFFF"/>
        </w:rPr>
        <w:t xml:space="preserve"> </w:t>
      </w:r>
    </w:p>
    <w:p w14:paraId="6E70B284" w14:textId="77777777" w:rsidR="006E1073" w:rsidRDefault="006E1073" w:rsidP="006E1073">
      <w:pPr>
        <w:spacing w:after="0"/>
        <w:rPr>
          <w:shd w:val="clear" w:color="auto" w:fill="FFFFFF"/>
        </w:rPr>
      </w:pPr>
    </w:p>
    <w:p w14:paraId="7A291B10" w14:textId="34EF9A84" w:rsidR="006E1073" w:rsidRDefault="006E1073" w:rsidP="006E1073">
      <w:pPr>
        <w:spacing w:after="0"/>
        <w:rPr>
          <w:shd w:val="clear" w:color="auto" w:fill="FFFFFF"/>
        </w:rPr>
      </w:pPr>
      <w:r w:rsidRPr="00F91272">
        <w:rPr>
          <w:i/>
          <w:shd w:val="clear" w:color="auto" w:fill="FFFFFF"/>
        </w:rPr>
        <w:t>This link will take you to a list of publications on various aspects of health and gender.</w:t>
      </w:r>
      <w:r w:rsidRPr="00F91272">
        <w:rPr>
          <w:shd w:val="clear" w:color="auto" w:fill="FFFFFF"/>
        </w:rPr>
        <w:t xml:space="preserve"> </w:t>
      </w:r>
    </w:p>
    <w:p w14:paraId="67078687" w14:textId="77777777" w:rsidR="006E1073" w:rsidRDefault="006E1073" w:rsidP="006E1073">
      <w:pPr>
        <w:spacing w:after="0"/>
        <w:rPr>
          <w:shd w:val="clear" w:color="auto" w:fill="FFFFFF"/>
        </w:rPr>
      </w:pPr>
    </w:p>
    <w:p w14:paraId="16001BC4" w14:textId="77777777" w:rsidR="006E1073" w:rsidRPr="006E1073" w:rsidRDefault="006E1073" w:rsidP="006E1073">
      <w:pPr>
        <w:pStyle w:val="NoSpacing"/>
        <w:rPr>
          <w:b/>
        </w:rPr>
      </w:pPr>
      <w:r w:rsidRPr="006E1073">
        <w:rPr>
          <w:b/>
        </w:rPr>
        <w:t xml:space="preserve">Civic Participation </w:t>
      </w:r>
    </w:p>
    <w:p w14:paraId="1D35F7DC" w14:textId="0EB7C23A" w:rsidR="006E1073" w:rsidRDefault="006E1073" w:rsidP="006E1073">
      <w:pPr>
        <w:pStyle w:val="NoSpacing"/>
        <w:rPr>
          <w:shd w:val="clear" w:color="auto" w:fill="FFFFFF"/>
        </w:rPr>
      </w:pPr>
      <w:r w:rsidRPr="00F91272">
        <w:rPr>
          <w:shd w:val="clear" w:color="auto" w:fill="FFFFFF"/>
        </w:rPr>
        <w:t xml:space="preserve">BRIDGE 2009. Gender and Governance. </w:t>
      </w:r>
      <w:hyperlink r:id="rId31" w:history="1">
        <w:r w:rsidRPr="001716DF">
          <w:rPr>
            <w:rStyle w:val="Hyperlink"/>
            <w:shd w:val="clear" w:color="auto" w:fill="FFFFFF"/>
          </w:rPr>
          <w:t>http://www.bridge.ids.ac.uk/go/bridge-publications/cutting-edge-packs/gender-and-governance/gender-and-governance&amp;langid=1</w:t>
        </w:r>
      </w:hyperlink>
      <w:r>
        <w:rPr>
          <w:shd w:val="clear" w:color="auto" w:fill="FFFFFF"/>
        </w:rPr>
        <w:t xml:space="preserve"> </w:t>
      </w:r>
      <w:r w:rsidRPr="00F91272">
        <w:rPr>
          <w:shd w:val="clear" w:color="auto" w:fill="FFFFFF"/>
        </w:rPr>
        <w:t xml:space="preserve"> Available in English, French and Spanish. </w:t>
      </w:r>
    </w:p>
    <w:p w14:paraId="3AA2E72A" w14:textId="77777777" w:rsidR="006E1073" w:rsidRPr="00F91272" w:rsidRDefault="006E1073" w:rsidP="006E1073">
      <w:pPr>
        <w:pStyle w:val="NoSpacing"/>
        <w:rPr>
          <w:shd w:val="clear" w:color="auto" w:fill="FFFFFF"/>
        </w:rPr>
      </w:pPr>
    </w:p>
    <w:p w14:paraId="3A727B9A" w14:textId="2FBA0BD0" w:rsidR="006E1073" w:rsidRDefault="006E1073" w:rsidP="006E1073">
      <w:pPr>
        <w:pStyle w:val="NoSpacing"/>
        <w:rPr>
          <w:shd w:val="clear" w:color="auto" w:fill="FFFFFF"/>
        </w:rPr>
      </w:pPr>
      <w:r w:rsidRPr="00F91272">
        <w:rPr>
          <w:shd w:val="clear" w:color="auto" w:fill="FFFFFF"/>
        </w:rPr>
        <w:t xml:space="preserve">UNIFEM East and Horn of Africa Regional Program 2007 Gender and Governance Training Manual. </w:t>
      </w:r>
      <w:hyperlink r:id="rId32" w:history="1">
        <w:r w:rsidRPr="001716DF">
          <w:rPr>
            <w:rStyle w:val="Hyperlink"/>
            <w:shd w:val="clear" w:color="auto" w:fill="FFFFFF"/>
          </w:rPr>
          <w:t>http://www.gendergovernancekenya.org/images/Published%20Items/Simple%20Guide-Women%27s%20candidates/training%20manual%20pg%5B1%5D.pdf</w:t>
        </w:r>
      </w:hyperlink>
      <w:r>
        <w:rPr>
          <w:shd w:val="clear" w:color="auto" w:fill="FFFFFF"/>
        </w:rPr>
        <w:t xml:space="preserve"> </w:t>
      </w:r>
      <w:r w:rsidRPr="00F91272">
        <w:rPr>
          <w:shd w:val="clear" w:color="auto" w:fill="FFFFFF"/>
        </w:rPr>
        <w:t xml:space="preserve"> </w:t>
      </w:r>
    </w:p>
    <w:p w14:paraId="0F63F2F2" w14:textId="77777777" w:rsidR="006E1073" w:rsidRPr="00F91272" w:rsidRDefault="006E1073" w:rsidP="006E1073">
      <w:pPr>
        <w:pStyle w:val="NoSpacing"/>
        <w:rPr>
          <w:shd w:val="clear" w:color="auto" w:fill="FFFFFF"/>
        </w:rPr>
      </w:pPr>
    </w:p>
    <w:p w14:paraId="54FCA420" w14:textId="77777777" w:rsidR="006E1073" w:rsidRPr="006E1073" w:rsidRDefault="006E1073" w:rsidP="006E1073">
      <w:pPr>
        <w:pStyle w:val="NoSpacing"/>
        <w:rPr>
          <w:b/>
        </w:rPr>
      </w:pPr>
      <w:r w:rsidRPr="006E1073">
        <w:rPr>
          <w:b/>
        </w:rPr>
        <w:t xml:space="preserve">Water </w:t>
      </w:r>
    </w:p>
    <w:p w14:paraId="7B315004" w14:textId="67ECC697" w:rsidR="006E1073" w:rsidRDefault="006E1073" w:rsidP="006E1073">
      <w:pPr>
        <w:spacing w:after="0"/>
        <w:rPr>
          <w:shd w:val="clear" w:color="auto" w:fill="FFFFFF"/>
        </w:rPr>
      </w:pPr>
      <w:r w:rsidRPr="00F91272">
        <w:rPr>
          <w:shd w:val="clear" w:color="auto" w:fill="FFFFFF"/>
        </w:rPr>
        <w:t xml:space="preserve">Inter-Agency Task Force on Gender and Water (GWTF). Gender, Water and Sanitation: A Policy Brief. </w:t>
      </w:r>
      <w:hyperlink r:id="rId33" w:history="1">
        <w:r w:rsidRPr="001716DF">
          <w:rPr>
            <w:rStyle w:val="Hyperlink"/>
            <w:shd w:val="clear" w:color="auto" w:fill="FFFFFF"/>
          </w:rPr>
          <w:t>http://www.unwater.org/downloads/unwpolbrief230606.pdf</w:t>
        </w:r>
      </w:hyperlink>
      <w:r>
        <w:rPr>
          <w:shd w:val="clear" w:color="auto" w:fill="FFFFFF"/>
        </w:rPr>
        <w:t xml:space="preserve"> </w:t>
      </w:r>
      <w:r w:rsidRPr="00F91272">
        <w:rPr>
          <w:shd w:val="clear" w:color="auto" w:fill="FFFFFF"/>
        </w:rPr>
        <w:t xml:space="preserve"> </w:t>
      </w:r>
    </w:p>
    <w:p w14:paraId="018B6E78" w14:textId="77777777" w:rsidR="006E1073" w:rsidRPr="00F91272" w:rsidRDefault="006E1073" w:rsidP="006E1073">
      <w:pPr>
        <w:spacing w:after="0"/>
        <w:rPr>
          <w:shd w:val="clear" w:color="auto" w:fill="FFFFFF"/>
        </w:rPr>
      </w:pPr>
    </w:p>
    <w:p w14:paraId="2DD794FA" w14:textId="61B8D5D8" w:rsidR="006E1073" w:rsidRDefault="006E1073" w:rsidP="006E1073">
      <w:pPr>
        <w:spacing w:after="0"/>
        <w:rPr>
          <w:shd w:val="clear" w:color="auto" w:fill="FFFFFF"/>
        </w:rPr>
      </w:pPr>
      <w:r w:rsidRPr="00F91272">
        <w:rPr>
          <w:shd w:val="clear" w:color="auto" w:fill="FFFFFF"/>
        </w:rPr>
        <w:t xml:space="preserve">IFAD 2007 “Gender and Water. Securing water for improved rural livelihoods: The multiple-uses system approach.” </w:t>
      </w:r>
      <w:hyperlink r:id="rId34" w:history="1">
        <w:r w:rsidRPr="001716DF">
          <w:rPr>
            <w:rStyle w:val="Hyperlink"/>
            <w:shd w:val="clear" w:color="auto" w:fill="FFFFFF"/>
          </w:rPr>
          <w:t>http://www.ifad.org/gender/thematic/water/gender_water.pdf</w:t>
        </w:r>
      </w:hyperlink>
      <w:r>
        <w:rPr>
          <w:shd w:val="clear" w:color="auto" w:fill="FFFFFF"/>
        </w:rPr>
        <w:t xml:space="preserve"> </w:t>
      </w:r>
      <w:r w:rsidRPr="00F91272">
        <w:rPr>
          <w:shd w:val="clear" w:color="auto" w:fill="FFFFFF"/>
        </w:rPr>
        <w:t xml:space="preserve"> </w:t>
      </w:r>
    </w:p>
    <w:p w14:paraId="0AF0AD64" w14:textId="77777777" w:rsidR="006E1073" w:rsidRPr="00F91272" w:rsidRDefault="006E1073" w:rsidP="006E1073">
      <w:pPr>
        <w:spacing w:after="0"/>
        <w:rPr>
          <w:shd w:val="clear" w:color="auto" w:fill="FFFFFF"/>
        </w:rPr>
      </w:pPr>
    </w:p>
    <w:p w14:paraId="427B0779" w14:textId="77777777" w:rsidR="006E1073" w:rsidRPr="006E1073" w:rsidRDefault="006E1073" w:rsidP="006E1073">
      <w:pPr>
        <w:pStyle w:val="NoSpacing"/>
        <w:rPr>
          <w:b/>
        </w:rPr>
      </w:pPr>
      <w:r w:rsidRPr="006E1073">
        <w:rPr>
          <w:b/>
        </w:rPr>
        <w:t xml:space="preserve">Emergencies </w:t>
      </w:r>
    </w:p>
    <w:p w14:paraId="04DA7FD5" w14:textId="768D3BFD" w:rsidR="006E1073" w:rsidRDefault="006E1073" w:rsidP="006E1073">
      <w:pPr>
        <w:spacing w:after="0"/>
        <w:rPr>
          <w:shd w:val="clear" w:color="auto" w:fill="FFFFFF"/>
        </w:rPr>
      </w:pPr>
      <w:r w:rsidRPr="00F91272">
        <w:rPr>
          <w:shd w:val="clear" w:color="auto" w:fill="FFFFFF"/>
        </w:rPr>
        <w:t xml:space="preserve">Gender and Disaster Network. </w:t>
      </w:r>
      <w:hyperlink r:id="rId35" w:history="1">
        <w:r w:rsidRPr="00635DFA">
          <w:rPr>
            <w:rStyle w:val="Hyperlink"/>
            <w:shd w:val="clear" w:color="auto" w:fill="FFFFFF"/>
          </w:rPr>
          <w:t>http://www.gdnonline.org/index.php</w:t>
        </w:r>
      </w:hyperlink>
      <w:r>
        <w:rPr>
          <w:shd w:val="clear" w:color="auto" w:fill="FFFFFF"/>
        </w:rPr>
        <w:t xml:space="preserve"> </w:t>
      </w:r>
      <w:r w:rsidRPr="00F91272">
        <w:rPr>
          <w:shd w:val="clear" w:color="auto" w:fill="FFFFFF"/>
        </w:rPr>
        <w:t xml:space="preserve"> </w:t>
      </w:r>
    </w:p>
    <w:p w14:paraId="23435BE3" w14:textId="77777777" w:rsidR="006E1073" w:rsidRDefault="006E1073" w:rsidP="006E1073">
      <w:pPr>
        <w:spacing w:after="0"/>
        <w:rPr>
          <w:shd w:val="clear" w:color="auto" w:fill="FFFFFF"/>
        </w:rPr>
      </w:pPr>
    </w:p>
    <w:p w14:paraId="4D66BDCF" w14:textId="68F28E78" w:rsidR="006E1073" w:rsidRDefault="006E1073" w:rsidP="006E1073">
      <w:pPr>
        <w:spacing w:after="0"/>
      </w:pPr>
      <w:r w:rsidRPr="006B3AB6">
        <w:t>Inter-Agency Standing Committee. 2006. Women, Girls, Boys and Men: Different Needs – Equal Opportunities.</w:t>
      </w:r>
      <w:r>
        <w:t xml:space="preserve"> </w:t>
      </w:r>
      <w:hyperlink r:id="rId36" w:history="1">
        <w:r w:rsidRPr="00CE7C94">
          <w:rPr>
            <w:rStyle w:val="Hyperlink"/>
          </w:rPr>
          <w:t>https://www.humanitarianresponse.info/system/files/documents/files/Gender%20Handbook.pdf</w:t>
        </w:r>
      </w:hyperlink>
      <w:r>
        <w:t xml:space="preserve"> </w:t>
      </w:r>
    </w:p>
    <w:p w14:paraId="3C50727A" w14:textId="77777777" w:rsidR="006E1073" w:rsidRPr="00F91272" w:rsidRDefault="006E1073" w:rsidP="006E1073">
      <w:pPr>
        <w:spacing w:after="0"/>
        <w:rPr>
          <w:shd w:val="clear" w:color="auto" w:fill="FFFFFF"/>
        </w:rPr>
      </w:pPr>
    </w:p>
    <w:p w14:paraId="798C8736" w14:textId="01ED5DFF" w:rsidR="006E1073" w:rsidRDefault="006E1073" w:rsidP="006E1073">
      <w:pPr>
        <w:spacing w:after="0"/>
        <w:rPr>
          <w:shd w:val="clear" w:color="auto" w:fill="FFFFFF"/>
        </w:rPr>
      </w:pPr>
      <w:r w:rsidRPr="00F91272">
        <w:rPr>
          <w:shd w:val="clear" w:color="auto" w:fill="FFFFFF"/>
        </w:rPr>
        <w:t xml:space="preserve">Schwoebel, M.H. and </w:t>
      </w:r>
      <w:r>
        <w:rPr>
          <w:shd w:val="clear" w:color="auto" w:fill="FFFFFF"/>
        </w:rPr>
        <w:t xml:space="preserve">G. </w:t>
      </w:r>
      <w:r w:rsidRPr="00F91272">
        <w:rPr>
          <w:shd w:val="clear" w:color="auto" w:fill="FFFFFF"/>
        </w:rPr>
        <w:t>Menon. 2004</w:t>
      </w:r>
      <w:r>
        <w:rPr>
          <w:shd w:val="clear" w:color="auto" w:fill="FFFFFF"/>
        </w:rPr>
        <w:t>.</w:t>
      </w:r>
      <w:r w:rsidRPr="00F91272">
        <w:rPr>
          <w:shd w:val="clear" w:color="auto" w:fill="FFFFFF"/>
        </w:rPr>
        <w:t xml:space="preserve"> Mainstreaming Gender in Disaster Management Support Project. Washington, D.C.: USAID. </w:t>
      </w:r>
      <w:hyperlink r:id="rId37" w:history="1">
        <w:r w:rsidRPr="001716DF">
          <w:rPr>
            <w:rStyle w:val="Hyperlink"/>
            <w:shd w:val="clear" w:color="auto" w:fill="FFFFFF"/>
          </w:rPr>
          <w:t>http://pdf.usaid.gov/pdf_docs/Pnade337.pdf</w:t>
        </w:r>
      </w:hyperlink>
      <w:r>
        <w:rPr>
          <w:shd w:val="clear" w:color="auto" w:fill="FFFFFF"/>
        </w:rPr>
        <w:t xml:space="preserve"> </w:t>
      </w:r>
      <w:r w:rsidRPr="00F91272">
        <w:rPr>
          <w:shd w:val="clear" w:color="auto" w:fill="FFFFFF"/>
        </w:rPr>
        <w:t xml:space="preserve"> </w:t>
      </w:r>
    </w:p>
    <w:p w14:paraId="0A3BAAA6" w14:textId="77777777" w:rsidR="006E1073" w:rsidRPr="00F91272" w:rsidRDefault="006E1073" w:rsidP="006E1073">
      <w:pPr>
        <w:spacing w:after="0"/>
        <w:rPr>
          <w:shd w:val="clear" w:color="auto" w:fill="FFFFFF"/>
        </w:rPr>
      </w:pPr>
    </w:p>
    <w:p w14:paraId="1F2C1ABB" w14:textId="77777777" w:rsidR="006E1073" w:rsidRPr="006E1073" w:rsidRDefault="006E1073" w:rsidP="006E1073">
      <w:pPr>
        <w:pStyle w:val="NoSpacing"/>
        <w:rPr>
          <w:b/>
        </w:rPr>
      </w:pPr>
      <w:r w:rsidRPr="006E1073">
        <w:rPr>
          <w:b/>
        </w:rPr>
        <w:t xml:space="preserve">Climate Change and Resilience </w:t>
      </w:r>
    </w:p>
    <w:p w14:paraId="7A0A3200" w14:textId="2B8D05B1" w:rsidR="006E1073" w:rsidRDefault="006E1073" w:rsidP="006E1073">
      <w:pPr>
        <w:spacing w:after="0"/>
        <w:rPr>
          <w:shd w:val="clear" w:color="auto" w:fill="FFFFFF"/>
        </w:rPr>
      </w:pPr>
      <w:r w:rsidRPr="00F91272">
        <w:rPr>
          <w:shd w:val="clear" w:color="auto" w:fill="FFFFFF"/>
        </w:rPr>
        <w:t xml:space="preserve">Aguilar, L 2009 “Training Manual on Gender and Climate Change.” IUCN, UNDP and GGCA. </w:t>
      </w:r>
      <w:hyperlink r:id="rId38" w:history="1">
        <w:r w:rsidRPr="001716DF">
          <w:rPr>
            <w:rStyle w:val="Hyperlink"/>
            <w:shd w:val="clear" w:color="auto" w:fill="FFFFFF"/>
          </w:rPr>
          <w:t>http://www.generoyambiente.org/archivos-de-usuario/File/ecosistemas_especificos.pdf</w:t>
        </w:r>
      </w:hyperlink>
      <w:r>
        <w:rPr>
          <w:shd w:val="clear" w:color="auto" w:fill="FFFFFF"/>
        </w:rPr>
        <w:t xml:space="preserve"> </w:t>
      </w:r>
      <w:r w:rsidRPr="00F91272">
        <w:rPr>
          <w:shd w:val="clear" w:color="auto" w:fill="FFFFFF"/>
        </w:rPr>
        <w:t xml:space="preserve"> [English], </w:t>
      </w:r>
      <w:hyperlink r:id="rId39" w:history="1">
        <w:r w:rsidRPr="001716DF">
          <w:rPr>
            <w:rStyle w:val="Hyperlink"/>
            <w:shd w:val="clear" w:color="auto" w:fill="FFFFFF"/>
          </w:rPr>
          <w:t>http://www.generoyambiente.org/arcangel2/documentos/512.pdf</w:t>
        </w:r>
      </w:hyperlink>
      <w:r>
        <w:rPr>
          <w:shd w:val="clear" w:color="auto" w:fill="FFFFFF"/>
        </w:rPr>
        <w:t xml:space="preserve"> </w:t>
      </w:r>
      <w:r w:rsidRPr="00F91272">
        <w:rPr>
          <w:shd w:val="clear" w:color="auto" w:fill="FFFFFF"/>
        </w:rPr>
        <w:t xml:space="preserve">[Spanish], </w:t>
      </w:r>
      <w:hyperlink r:id="rId40" w:history="1">
        <w:r w:rsidRPr="001716DF">
          <w:rPr>
            <w:rStyle w:val="Hyperlink"/>
            <w:shd w:val="clear" w:color="auto" w:fill="FFFFFF"/>
          </w:rPr>
          <w:t>http://www.generoyambiente.org/arcangel2/documentos/511.pdf</w:t>
        </w:r>
      </w:hyperlink>
      <w:r>
        <w:rPr>
          <w:shd w:val="clear" w:color="auto" w:fill="FFFFFF"/>
        </w:rPr>
        <w:t xml:space="preserve"> </w:t>
      </w:r>
      <w:r w:rsidRPr="00F91272">
        <w:rPr>
          <w:shd w:val="clear" w:color="auto" w:fill="FFFFFF"/>
        </w:rPr>
        <w:t xml:space="preserve">[French] </w:t>
      </w:r>
    </w:p>
    <w:p w14:paraId="5C2026A6" w14:textId="77777777" w:rsidR="006E1073" w:rsidRPr="00F91272" w:rsidRDefault="006E1073" w:rsidP="006E1073">
      <w:pPr>
        <w:spacing w:after="0"/>
        <w:rPr>
          <w:shd w:val="clear" w:color="auto" w:fill="FFFFFF"/>
        </w:rPr>
      </w:pPr>
    </w:p>
    <w:p w14:paraId="742D216F" w14:textId="2AAE6E59" w:rsidR="006E1073" w:rsidRDefault="006E1073" w:rsidP="006E1073">
      <w:pPr>
        <w:spacing w:after="0"/>
      </w:pPr>
      <w:r w:rsidRPr="00763CD5">
        <w:t xml:space="preserve">Mercy Corps. N.d. Rethinking Resilience: Prioritizing Gender Integration to Enhance Household and Community Resilience to Food Insecurity in the Sahel. </w:t>
      </w:r>
      <w:hyperlink r:id="rId41" w:history="1">
        <w:r w:rsidRPr="00CE7C94">
          <w:rPr>
            <w:rStyle w:val="Hyperlink"/>
          </w:rPr>
          <w:t>https://www.mercycorps.org/sites/default/files/Mercy%20Corps%20Gender%20and%20Resilience%20September%202014.pdf</w:t>
        </w:r>
      </w:hyperlink>
      <w:r>
        <w:t xml:space="preserve"> </w:t>
      </w:r>
    </w:p>
    <w:p w14:paraId="00CC0608" w14:textId="77777777" w:rsidR="006E1073" w:rsidRDefault="006E1073" w:rsidP="006E1073">
      <w:pPr>
        <w:spacing w:after="0"/>
      </w:pPr>
    </w:p>
    <w:p w14:paraId="02688DD9" w14:textId="2B6C474D" w:rsidR="006E1073" w:rsidRDefault="006E1073" w:rsidP="006E1073">
      <w:pPr>
        <w:spacing w:after="0"/>
        <w:rPr>
          <w:shd w:val="clear" w:color="auto" w:fill="FFFFFF"/>
        </w:rPr>
      </w:pPr>
      <w:r w:rsidRPr="00F91272">
        <w:rPr>
          <w:shd w:val="clear" w:color="auto" w:fill="FFFFFF"/>
        </w:rPr>
        <w:t xml:space="preserve">UNDP 2009 Resource Guide on Gender and Climate Change. </w:t>
      </w:r>
      <w:hyperlink r:id="rId42" w:history="1">
        <w:r w:rsidRPr="001716DF">
          <w:rPr>
            <w:rStyle w:val="Hyperlink"/>
            <w:shd w:val="clear" w:color="auto" w:fill="FFFFFF"/>
          </w:rPr>
          <w:t>http://www.ungei.org/resources/files/genderandclimate.pdf</w:t>
        </w:r>
      </w:hyperlink>
      <w:r>
        <w:rPr>
          <w:shd w:val="clear" w:color="auto" w:fill="FFFFFF"/>
        </w:rPr>
        <w:t xml:space="preserve"> </w:t>
      </w:r>
      <w:r w:rsidRPr="00F91272">
        <w:rPr>
          <w:shd w:val="clear" w:color="auto" w:fill="FFFFFF"/>
        </w:rPr>
        <w:t xml:space="preserve"> </w:t>
      </w:r>
    </w:p>
    <w:p w14:paraId="73F82A50" w14:textId="77777777" w:rsidR="006E1073" w:rsidRPr="00F91272" w:rsidRDefault="006E1073" w:rsidP="006E1073">
      <w:pPr>
        <w:spacing w:after="0"/>
        <w:rPr>
          <w:shd w:val="clear" w:color="auto" w:fill="FFFFFF"/>
        </w:rPr>
      </w:pPr>
    </w:p>
    <w:p w14:paraId="00166E51" w14:textId="1C11C7FD" w:rsidR="006E1073" w:rsidRDefault="006E1073" w:rsidP="006E1073">
      <w:pPr>
        <w:spacing w:after="0"/>
        <w:rPr>
          <w:shd w:val="clear" w:color="auto" w:fill="FFFFFF"/>
        </w:rPr>
      </w:pPr>
      <w:r w:rsidRPr="00F91272">
        <w:rPr>
          <w:shd w:val="clear" w:color="auto" w:fill="FFFFFF"/>
        </w:rPr>
        <w:t xml:space="preserve">UNISDR 2010 “Guidance Note on Recovery: Gender” </w:t>
      </w:r>
      <w:hyperlink r:id="rId43" w:history="1">
        <w:r w:rsidRPr="001716DF">
          <w:rPr>
            <w:rStyle w:val="Hyperlink"/>
            <w:shd w:val="clear" w:color="auto" w:fill="FFFFFF"/>
          </w:rPr>
          <w:t>http://www.unisdr.org/files/16775_16775guidancenoteonrecoverygender1.pdf</w:t>
        </w:r>
      </w:hyperlink>
      <w:r>
        <w:rPr>
          <w:shd w:val="clear" w:color="auto" w:fill="FFFFFF"/>
        </w:rPr>
        <w:t xml:space="preserve"> </w:t>
      </w:r>
      <w:r w:rsidRPr="00F91272">
        <w:rPr>
          <w:shd w:val="clear" w:color="auto" w:fill="FFFFFF"/>
        </w:rPr>
        <w:t xml:space="preserve"> </w:t>
      </w:r>
    </w:p>
    <w:p w14:paraId="7131EADB" w14:textId="77777777" w:rsidR="006E1073" w:rsidRPr="00F91272" w:rsidRDefault="006E1073" w:rsidP="006E1073">
      <w:pPr>
        <w:spacing w:after="0"/>
        <w:rPr>
          <w:shd w:val="clear" w:color="auto" w:fill="FFFFFF"/>
        </w:rPr>
      </w:pPr>
    </w:p>
    <w:p w14:paraId="7792BA8B" w14:textId="297CF658" w:rsidR="006E1073" w:rsidRDefault="006E1073" w:rsidP="006E1073">
      <w:pPr>
        <w:spacing w:after="0"/>
        <w:rPr>
          <w:shd w:val="clear" w:color="auto" w:fill="FFFFFF"/>
        </w:rPr>
      </w:pPr>
      <w:r w:rsidRPr="00F91272">
        <w:rPr>
          <w:shd w:val="clear" w:color="auto" w:fill="FFFFFF"/>
        </w:rPr>
        <w:t xml:space="preserve">UNISDR 2009 “Making disaster risk reduction gender-sensitive: policy and practical guidelines.” </w:t>
      </w:r>
      <w:hyperlink r:id="rId44" w:history="1">
        <w:r w:rsidRPr="001716DF">
          <w:rPr>
            <w:rStyle w:val="Hyperlink"/>
            <w:shd w:val="clear" w:color="auto" w:fill="FFFFFF"/>
          </w:rPr>
          <w:t>http://www.unisdr.org/we/inform/publications/9922</w:t>
        </w:r>
      </w:hyperlink>
      <w:r>
        <w:rPr>
          <w:shd w:val="clear" w:color="auto" w:fill="FFFFFF"/>
        </w:rPr>
        <w:t xml:space="preserve"> </w:t>
      </w:r>
      <w:r w:rsidRPr="00F91272">
        <w:rPr>
          <w:shd w:val="clear" w:color="auto" w:fill="FFFFFF"/>
        </w:rPr>
        <w:t xml:space="preserve"> Available in English and French. </w:t>
      </w:r>
    </w:p>
    <w:p w14:paraId="3A0352C1" w14:textId="77777777" w:rsidR="006E1073" w:rsidRPr="00F91272" w:rsidRDefault="006E1073" w:rsidP="006E1073">
      <w:pPr>
        <w:spacing w:after="0"/>
        <w:rPr>
          <w:shd w:val="clear" w:color="auto" w:fill="FFFFFF"/>
        </w:rPr>
      </w:pPr>
    </w:p>
    <w:p w14:paraId="73052741" w14:textId="747C00A2" w:rsidR="004D0122" w:rsidRPr="006E1073" w:rsidRDefault="006E1073" w:rsidP="006E1073">
      <w:pPr>
        <w:spacing w:after="0"/>
      </w:pPr>
      <w:r w:rsidRPr="00F91272">
        <w:rPr>
          <w:shd w:val="clear" w:color="auto" w:fill="FFFFFF"/>
        </w:rPr>
        <w:t xml:space="preserve">UN Women Watch. “Women, Gender Equality and Climate Change.” </w:t>
      </w:r>
      <w:hyperlink r:id="rId45" w:history="1">
        <w:r w:rsidRPr="001716DF">
          <w:rPr>
            <w:rStyle w:val="Hyperlink"/>
            <w:shd w:val="clear" w:color="auto" w:fill="FFFFFF"/>
          </w:rPr>
          <w:t>http://www.un.org/womenwatch/feature/climate_change/downloads/Women_and_Climate_Change_Factsheet.pdf</w:t>
        </w:r>
      </w:hyperlink>
      <w:r>
        <w:rPr>
          <w:shd w:val="clear" w:color="auto" w:fill="FFFFFF"/>
        </w:rPr>
        <w:t xml:space="preserve"> </w:t>
      </w:r>
      <w:bookmarkEnd w:id="0"/>
    </w:p>
    <w:sectPr w:rsidR="004D0122" w:rsidRPr="006E1073" w:rsidSect="00DE2D49">
      <w:headerReference w:type="default" r:id="rId46"/>
      <w:footerReference w:type="default" r:id="rId47"/>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B915F" w14:textId="77777777" w:rsidR="0001688E" w:rsidRDefault="0001688E" w:rsidP="00B40785">
      <w:pPr>
        <w:spacing w:after="0" w:line="240" w:lineRule="auto"/>
      </w:pPr>
      <w:r>
        <w:separator/>
      </w:r>
    </w:p>
  </w:endnote>
  <w:endnote w:type="continuationSeparator" w:id="0">
    <w:p w14:paraId="69109420" w14:textId="77777777" w:rsidR="0001688E" w:rsidRDefault="0001688E" w:rsidP="00B40785">
      <w:pPr>
        <w:spacing w:after="0" w:line="240" w:lineRule="auto"/>
      </w:pPr>
      <w:r>
        <w:continuationSeparator/>
      </w:r>
    </w:p>
  </w:endnote>
  <w:endnote w:type="continuationNotice" w:id="1">
    <w:p w14:paraId="38A970BF" w14:textId="77777777" w:rsidR="0001688E" w:rsidRDefault="00016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51436FC1"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01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01DB">
              <w:rPr>
                <w:b/>
                <w:bCs/>
                <w:noProof/>
              </w:rPr>
              <w:t>5</w:t>
            </w:r>
            <w:r>
              <w:rPr>
                <w:b/>
                <w:bCs/>
                <w:sz w:val="24"/>
                <w:szCs w:val="24"/>
              </w:rPr>
              <w:fldChar w:fldCharType="end"/>
            </w:r>
          </w:p>
        </w:sdtContent>
      </w:sdt>
    </w:sdtContent>
  </w:sdt>
  <w:p w14:paraId="44435B0B" w14:textId="77777777" w:rsidR="00DA42FF" w:rsidRDefault="00DA4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88E8" w14:textId="77777777" w:rsidR="0001688E" w:rsidRDefault="0001688E" w:rsidP="00B40785">
      <w:pPr>
        <w:spacing w:after="0" w:line="240" w:lineRule="auto"/>
      </w:pPr>
      <w:r>
        <w:separator/>
      </w:r>
    </w:p>
  </w:footnote>
  <w:footnote w:type="continuationSeparator" w:id="0">
    <w:p w14:paraId="3C8D2DEB" w14:textId="77777777" w:rsidR="0001688E" w:rsidRDefault="0001688E" w:rsidP="00B40785">
      <w:pPr>
        <w:spacing w:after="0" w:line="240" w:lineRule="auto"/>
      </w:pPr>
      <w:r>
        <w:continuationSeparator/>
      </w:r>
    </w:p>
  </w:footnote>
  <w:footnote w:type="continuationNotice" w:id="1">
    <w:p w14:paraId="72BB7279" w14:textId="77777777" w:rsidR="0001688E" w:rsidRDefault="0001688E">
      <w:pPr>
        <w:spacing w:after="0" w:line="240" w:lineRule="auto"/>
      </w:pPr>
    </w:p>
  </w:footnote>
  <w:footnote w:id="2">
    <w:p w14:paraId="20A38E50" w14:textId="77777777" w:rsidR="006E1073" w:rsidRDefault="006E1073" w:rsidP="006E1073">
      <w:pPr>
        <w:pStyle w:val="FootnoteText"/>
      </w:pPr>
      <w:r>
        <w:rPr>
          <w:rStyle w:val="FootnoteReference"/>
          <w:rFonts w:eastAsiaTheme="majorEastAsia"/>
        </w:rPr>
        <w:footnoteRef/>
      </w:r>
      <w:r>
        <w:t xml:space="preserve"> Last updated January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F3F9" w14:textId="77777777"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1FAB5"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4C0AF0A0" w:rsidR="00DA42FF" w:rsidRPr="002E38BC" w:rsidRDefault="00B6137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GIG</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5D98ABB3" w:rsidR="00DA42FF" w:rsidRPr="00041B12" w:rsidRDefault="001401DB"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List of Relevant Gender Resources</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6646B"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5D98ABB3" w:rsidR="00DA42FF" w:rsidRPr="00041B12" w:rsidRDefault="001401DB"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List of Relevant Gender Resources</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8170C"/>
    <w:multiLevelType w:val="hybridMultilevel"/>
    <w:tmpl w:val="D4A2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323B"/>
    <w:multiLevelType w:val="hybridMultilevel"/>
    <w:tmpl w:val="6E18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81979"/>
    <w:multiLevelType w:val="hybridMultilevel"/>
    <w:tmpl w:val="475AB8A8"/>
    <w:lvl w:ilvl="0" w:tplc="8AE86C84">
      <w:start w:val="1"/>
      <w:numFmt w:val="bullet"/>
      <w:lvlText w:val=""/>
      <w:lvlJc w:val="left"/>
      <w:pPr>
        <w:tabs>
          <w:tab w:val="num" w:pos="360"/>
        </w:tabs>
        <w:ind w:left="360" w:hanging="360"/>
      </w:pPr>
      <w:rPr>
        <w:rFonts w:ascii="Symbol" w:hAnsi="Symbol" w:hint="default"/>
        <w:color w:val="auto"/>
      </w:rPr>
    </w:lvl>
    <w:lvl w:ilvl="1" w:tplc="33E0A6FA">
      <w:start w:val="1"/>
      <w:numFmt w:val="bullet"/>
      <w:lvlText w:val="–"/>
      <w:lvlJc w:val="left"/>
      <w:pPr>
        <w:tabs>
          <w:tab w:val="num" w:pos="1080"/>
        </w:tabs>
        <w:ind w:left="1080" w:hanging="360"/>
      </w:pPr>
      <w:rPr>
        <w:rFonts w:ascii="Arial" w:hAnsi="Arial" w:hint="default"/>
      </w:rPr>
    </w:lvl>
    <w:lvl w:ilvl="2" w:tplc="50ECF878" w:tentative="1">
      <w:start w:val="1"/>
      <w:numFmt w:val="bullet"/>
      <w:lvlText w:val="–"/>
      <w:lvlJc w:val="left"/>
      <w:pPr>
        <w:tabs>
          <w:tab w:val="num" w:pos="1800"/>
        </w:tabs>
        <w:ind w:left="1800" w:hanging="360"/>
      </w:pPr>
      <w:rPr>
        <w:rFonts w:ascii="Arial" w:hAnsi="Arial" w:hint="default"/>
      </w:rPr>
    </w:lvl>
    <w:lvl w:ilvl="3" w:tplc="9C5AC23A" w:tentative="1">
      <w:start w:val="1"/>
      <w:numFmt w:val="bullet"/>
      <w:lvlText w:val="–"/>
      <w:lvlJc w:val="left"/>
      <w:pPr>
        <w:tabs>
          <w:tab w:val="num" w:pos="2520"/>
        </w:tabs>
        <w:ind w:left="2520" w:hanging="360"/>
      </w:pPr>
      <w:rPr>
        <w:rFonts w:ascii="Arial" w:hAnsi="Arial" w:hint="default"/>
      </w:rPr>
    </w:lvl>
    <w:lvl w:ilvl="4" w:tplc="BED0A244" w:tentative="1">
      <w:start w:val="1"/>
      <w:numFmt w:val="bullet"/>
      <w:lvlText w:val="–"/>
      <w:lvlJc w:val="left"/>
      <w:pPr>
        <w:tabs>
          <w:tab w:val="num" w:pos="3240"/>
        </w:tabs>
        <w:ind w:left="3240" w:hanging="360"/>
      </w:pPr>
      <w:rPr>
        <w:rFonts w:ascii="Arial" w:hAnsi="Arial" w:hint="default"/>
      </w:rPr>
    </w:lvl>
    <w:lvl w:ilvl="5" w:tplc="983CA1FE" w:tentative="1">
      <w:start w:val="1"/>
      <w:numFmt w:val="bullet"/>
      <w:lvlText w:val="–"/>
      <w:lvlJc w:val="left"/>
      <w:pPr>
        <w:tabs>
          <w:tab w:val="num" w:pos="3960"/>
        </w:tabs>
        <w:ind w:left="3960" w:hanging="360"/>
      </w:pPr>
      <w:rPr>
        <w:rFonts w:ascii="Arial" w:hAnsi="Arial" w:hint="default"/>
      </w:rPr>
    </w:lvl>
    <w:lvl w:ilvl="6" w:tplc="1C2AC634" w:tentative="1">
      <w:start w:val="1"/>
      <w:numFmt w:val="bullet"/>
      <w:lvlText w:val="–"/>
      <w:lvlJc w:val="left"/>
      <w:pPr>
        <w:tabs>
          <w:tab w:val="num" w:pos="4680"/>
        </w:tabs>
        <w:ind w:left="4680" w:hanging="360"/>
      </w:pPr>
      <w:rPr>
        <w:rFonts w:ascii="Arial" w:hAnsi="Arial" w:hint="default"/>
      </w:rPr>
    </w:lvl>
    <w:lvl w:ilvl="7" w:tplc="4E48A720" w:tentative="1">
      <w:start w:val="1"/>
      <w:numFmt w:val="bullet"/>
      <w:lvlText w:val="–"/>
      <w:lvlJc w:val="left"/>
      <w:pPr>
        <w:tabs>
          <w:tab w:val="num" w:pos="5400"/>
        </w:tabs>
        <w:ind w:left="5400" w:hanging="360"/>
      </w:pPr>
      <w:rPr>
        <w:rFonts w:ascii="Arial" w:hAnsi="Arial" w:hint="default"/>
      </w:rPr>
    </w:lvl>
    <w:lvl w:ilvl="8" w:tplc="E2B6129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2894712"/>
    <w:multiLevelType w:val="hybridMultilevel"/>
    <w:tmpl w:val="9F94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25FF1"/>
    <w:multiLevelType w:val="hybridMultilevel"/>
    <w:tmpl w:val="C37CF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D436F1"/>
    <w:multiLevelType w:val="hybridMultilevel"/>
    <w:tmpl w:val="F616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C2AEF"/>
    <w:multiLevelType w:val="hybridMultilevel"/>
    <w:tmpl w:val="A186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25CE4"/>
    <w:multiLevelType w:val="hybridMultilevel"/>
    <w:tmpl w:val="CC823EA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8713A"/>
    <w:multiLevelType w:val="hybridMultilevel"/>
    <w:tmpl w:val="3C308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B24AD"/>
    <w:multiLevelType w:val="hybridMultilevel"/>
    <w:tmpl w:val="34C6226A"/>
    <w:lvl w:ilvl="0" w:tplc="A114F9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334C0A"/>
    <w:multiLevelType w:val="hybridMultilevel"/>
    <w:tmpl w:val="B13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84735"/>
    <w:multiLevelType w:val="hybridMultilevel"/>
    <w:tmpl w:val="1C4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D6EC1"/>
    <w:multiLevelType w:val="hybridMultilevel"/>
    <w:tmpl w:val="407E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0F6F"/>
    <w:multiLevelType w:val="hybridMultilevel"/>
    <w:tmpl w:val="7174D1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06330"/>
    <w:multiLevelType w:val="hybridMultilevel"/>
    <w:tmpl w:val="0E0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10515"/>
    <w:multiLevelType w:val="hybridMultilevel"/>
    <w:tmpl w:val="2EF00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5D5ED4"/>
    <w:multiLevelType w:val="hybridMultilevel"/>
    <w:tmpl w:val="613E1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5"/>
  </w:num>
  <w:num w:numId="4">
    <w:abstractNumId w:val="3"/>
  </w:num>
  <w:num w:numId="5">
    <w:abstractNumId w:val="15"/>
  </w:num>
  <w:num w:numId="6">
    <w:abstractNumId w:val="10"/>
  </w:num>
  <w:num w:numId="7">
    <w:abstractNumId w:val="2"/>
  </w:num>
  <w:num w:numId="8">
    <w:abstractNumId w:val="4"/>
  </w:num>
  <w:num w:numId="9">
    <w:abstractNumId w:val="16"/>
  </w:num>
  <w:num w:numId="10">
    <w:abstractNumId w:val="14"/>
  </w:num>
  <w:num w:numId="11">
    <w:abstractNumId w:val="7"/>
  </w:num>
  <w:num w:numId="12">
    <w:abstractNumId w:val="12"/>
  </w:num>
  <w:num w:numId="13">
    <w:abstractNumId w:val="0"/>
  </w:num>
  <w:num w:numId="14">
    <w:abstractNumId w:val="1"/>
  </w:num>
  <w:num w:numId="15">
    <w:abstractNumId w:val="8"/>
  </w:num>
  <w:num w:numId="16">
    <w:abstractNumId w:val="13"/>
  </w:num>
  <w:num w:numId="17">
    <w:abstractNumId w:val="11"/>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FD"/>
    <w:rsid w:val="00001B26"/>
    <w:rsid w:val="0001688E"/>
    <w:rsid w:val="00022C91"/>
    <w:rsid w:val="00026BAE"/>
    <w:rsid w:val="00032FAD"/>
    <w:rsid w:val="00033D06"/>
    <w:rsid w:val="00041B12"/>
    <w:rsid w:val="000873CD"/>
    <w:rsid w:val="000A058C"/>
    <w:rsid w:val="000A4C4E"/>
    <w:rsid w:val="000C3E94"/>
    <w:rsid w:val="000C3EE4"/>
    <w:rsid w:val="000E6D65"/>
    <w:rsid w:val="00107E50"/>
    <w:rsid w:val="00116B9B"/>
    <w:rsid w:val="001348DD"/>
    <w:rsid w:val="00136725"/>
    <w:rsid w:val="001401DB"/>
    <w:rsid w:val="001669B9"/>
    <w:rsid w:val="00176D00"/>
    <w:rsid w:val="00181BD1"/>
    <w:rsid w:val="001C1EE3"/>
    <w:rsid w:val="001E1738"/>
    <w:rsid w:val="00244346"/>
    <w:rsid w:val="00286B0E"/>
    <w:rsid w:val="002B079E"/>
    <w:rsid w:val="002B3F95"/>
    <w:rsid w:val="002C445E"/>
    <w:rsid w:val="0030699E"/>
    <w:rsid w:val="003254CC"/>
    <w:rsid w:val="0033007C"/>
    <w:rsid w:val="0033212D"/>
    <w:rsid w:val="00332D36"/>
    <w:rsid w:val="003436A6"/>
    <w:rsid w:val="003676A6"/>
    <w:rsid w:val="00383830"/>
    <w:rsid w:val="003D5642"/>
    <w:rsid w:val="004001AE"/>
    <w:rsid w:val="00403790"/>
    <w:rsid w:val="004A2ED8"/>
    <w:rsid w:val="004A5762"/>
    <w:rsid w:val="004A6ED1"/>
    <w:rsid w:val="004D0122"/>
    <w:rsid w:val="004E212A"/>
    <w:rsid w:val="00535434"/>
    <w:rsid w:val="0053683C"/>
    <w:rsid w:val="005609CE"/>
    <w:rsid w:val="00593A87"/>
    <w:rsid w:val="005A180E"/>
    <w:rsid w:val="00601BD4"/>
    <w:rsid w:val="006167A0"/>
    <w:rsid w:val="00653BAB"/>
    <w:rsid w:val="0066147F"/>
    <w:rsid w:val="006B0EF5"/>
    <w:rsid w:val="006D1C9A"/>
    <w:rsid w:val="006E1073"/>
    <w:rsid w:val="00703532"/>
    <w:rsid w:val="007B2903"/>
    <w:rsid w:val="007B542B"/>
    <w:rsid w:val="007B678C"/>
    <w:rsid w:val="007C5B8E"/>
    <w:rsid w:val="007D0081"/>
    <w:rsid w:val="0084113E"/>
    <w:rsid w:val="00873125"/>
    <w:rsid w:val="008B03E6"/>
    <w:rsid w:val="008B2709"/>
    <w:rsid w:val="008C000C"/>
    <w:rsid w:val="008F0052"/>
    <w:rsid w:val="00913CF9"/>
    <w:rsid w:val="00914885"/>
    <w:rsid w:val="0094170A"/>
    <w:rsid w:val="009833C2"/>
    <w:rsid w:val="009D0D81"/>
    <w:rsid w:val="009E4EFD"/>
    <w:rsid w:val="00A01D2D"/>
    <w:rsid w:val="00A26E3C"/>
    <w:rsid w:val="00AE10D5"/>
    <w:rsid w:val="00B40785"/>
    <w:rsid w:val="00B47542"/>
    <w:rsid w:val="00B61374"/>
    <w:rsid w:val="00BE7680"/>
    <w:rsid w:val="00C1142B"/>
    <w:rsid w:val="00C22C52"/>
    <w:rsid w:val="00C35959"/>
    <w:rsid w:val="00C669CD"/>
    <w:rsid w:val="00C7019D"/>
    <w:rsid w:val="00C82349"/>
    <w:rsid w:val="00CA0B6A"/>
    <w:rsid w:val="00CA3622"/>
    <w:rsid w:val="00CE35FD"/>
    <w:rsid w:val="00CF268D"/>
    <w:rsid w:val="00CF6401"/>
    <w:rsid w:val="00D31B48"/>
    <w:rsid w:val="00D3267D"/>
    <w:rsid w:val="00D746A5"/>
    <w:rsid w:val="00DA42FF"/>
    <w:rsid w:val="00DB61C4"/>
    <w:rsid w:val="00DC1340"/>
    <w:rsid w:val="00DE21E3"/>
    <w:rsid w:val="00DE2D49"/>
    <w:rsid w:val="00DE4175"/>
    <w:rsid w:val="00E167C3"/>
    <w:rsid w:val="00E201F3"/>
    <w:rsid w:val="00E404E2"/>
    <w:rsid w:val="00E63570"/>
    <w:rsid w:val="00E649BB"/>
    <w:rsid w:val="00E84FF1"/>
    <w:rsid w:val="00EC19CC"/>
    <w:rsid w:val="00EF75DA"/>
    <w:rsid w:val="00F75689"/>
    <w:rsid w:val="00FA22F0"/>
    <w:rsid w:val="00FE6DAB"/>
    <w:rsid w:val="00FF59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56C6"/>
  <w15:docId w15:val="{DD4E92CF-2C25-4F5F-BCBF-309B193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073"/>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107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uiPriority w:val="99"/>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uiPriority w:val="99"/>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3F95"/>
    <w:pPr>
      <w:spacing w:after="0" w:line="240" w:lineRule="auto"/>
    </w:pPr>
  </w:style>
  <w:style w:type="character" w:styleId="CommentReference">
    <w:name w:val="annotation reference"/>
    <w:basedOn w:val="DefaultParagraphFont"/>
    <w:uiPriority w:val="99"/>
    <w:semiHidden/>
    <w:unhideWhenUsed/>
    <w:rsid w:val="0094170A"/>
    <w:rPr>
      <w:sz w:val="16"/>
      <w:szCs w:val="16"/>
    </w:rPr>
  </w:style>
  <w:style w:type="paragraph" w:styleId="CommentText">
    <w:name w:val="annotation text"/>
    <w:basedOn w:val="Normal"/>
    <w:link w:val="CommentTextChar"/>
    <w:uiPriority w:val="99"/>
    <w:semiHidden/>
    <w:unhideWhenUsed/>
    <w:rsid w:val="0094170A"/>
    <w:pPr>
      <w:spacing w:line="240" w:lineRule="auto"/>
    </w:pPr>
    <w:rPr>
      <w:sz w:val="20"/>
      <w:szCs w:val="20"/>
    </w:rPr>
  </w:style>
  <w:style w:type="character" w:customStyle="1" w:styleId="CommentTextChar">
    <w:name w:val="Comment Text Char"/>
    <w:basedOn w:val="DefaultParagraphFont"/>
    <w:link w:val="CommentText"/>
    <w:uiPriority w:val="99"/>
    <w:semiHidden/>
    <w:rsid w:val="0094170A"/>
    <w:rPr>
      <w:sz w:val="20"/>
      <w:szCs w:val="20"/>
    </w:rPr>
  </w:style>
  <w:style w:type="paragraph" w:styleId="CommentSubject">
    <w:name w:val="annotation subject"/>
    <w:basedOn w:val="CommentText"/>
    <w:next w:val="CommentText"/>
    <w:link w:val="CommentSubjectChar"/>
    <w:uiPriority w:val="99"/>
    <w:semiHidden/>
    <w:unhideWhenUsed/>
    <w:rsid w:val="0094170A"/>
    <w:rPr>
      <w:b/>
      <w:bCs/>
    </w:rPr>
  </w:style>
  <w:style w:type="character" w:customStyle="1" w:styleId="CommentSubjectChar">
    <w:name w:val="Comment Subject Char"/>
    <w:basedOn w:val="CommentTextChar"/>
    <w:link w:val="CommentSubject"/>
    <w:uiPriority w:val="99"/>
    <w:semiHidden/>
    <w:rsid w:val="0094170A"/>
    <w:rPr>
      <w:b/>
      <w:bCs/>
      <w:sz w:val="20"/>
      <w:szCs w:val="20"/>
    </w:rPr>
  </w:style>
  <w:style w:type="character" w:styleId="Hyperlink">
    <w:name w:val="Hyperlink"/>
    <w:basedOn w:val="DefaultParagraphFont"/>
    <w:uiPriority w:val="99"/>
    <w:unhideWhenUsed/>
    <w:rsid w:val="003D5642"/>
    <w:rPr>
      <w:color w:val="0000FF" w:themeColor="hyperlink"/>
      <w:u w:val="single"/>
    </w:rPr>
  </w:style>
  <w:style w:type="table" w:customStyle="1" w:styleId="GridTable2-Accent11">
    <w:name w:val="Grid Table 2 - Accent 11"/>
    <w:basedOn w:val="TableNormal"/>
    <w:uiPriority w:val="47"/>
    <w:rsid w:val="00332D3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Heading1Char">
    <w:name w:val="Heading 1 Char"/>
    <w:basedOn w:val="DefaultParagraphFont"/>
    <w:link w:val="Heading1"/>
    <w:uiPriority w:val="9"/>
    <w:rsid w:val="006E10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107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E1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 w:id="632711960">
      <w:bodyDiv w:val="1"/>
      <w:marLeft w:val="0"/>
      <w:marRight w:val="0"/>
      <w:marTop w:val="0"/>
      <w:marBottom w:val="0"/>
      <w:divBdr>
        <w:top w:val="none" w:sz="0" w:space="0" w:color="auto"/>
        <w:left w:val="none" w:sz="0" w:space="0" w:color="auto"/>
        <w:bottom w:val="none" w:sz="0" w:space="0" w:color="auto"/>
        <w:right w:val="none" w:sz="0" w:space="0" w:color="auto"/>
      </w:divBdr>
    </w:div>
    <w:div w:id="636761207">
      <w:bodyDiv w:val="1"/>
      <w:marLeft w:val="0"/>
      <w:marRight w:val="0"/>
      <w:marTop w:val="0"/>
      <w:marBottom w:val="0"/>
      <w:divBdr>
        <w:top w:val="none" w:sz="0" w:space="0" w:color="auto"/>
        <w:left w:val="none" w:sz="0" w:space="0" w:color="auto"/>
        <w:bottom w:val="none" w:sz="0" w:space="0" w:color="auto"/>
        <w:right w:val="none" w:sz="0" w:space="0" w:color="auto"/>
      </w:divBdr>
    </w:div>
    <w:div w:id="14393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nderindex.org/" TargetMode="External"/><Relationship Id="rId18" Type="http://schemas.openxmlformats.org/officeDocument/2006/relationships/hyperlink" Target="http://unstats.un.org/unsd/demographic/products/socind/" TargetMode="External"/><Relationship Id="rId26" Type="http://schemas.openxmlformats.org/officeDocument/2006/relationships/hyperlink" Target="http://genderinvaluechains.ning.com/" TargetMode="External"/><Relationship Id="rId39" Type="http://schemas.openxmlformats.org/officeDocument/2006/relationships/hyperlink" Target="http://www.generoyambiente.org/arcangel2/documentos/512.pdf" TargetMode="External"/><Relationship Id="rId3" Type="http://schemas.openxmlformats.org/officeDocument/2006/relationships/styles" Target="styles.xml"/><Relationship Id="rId21" Type="http://schemas.openxmlformats.org/officeDocument/2006/relationships/hyperlink" Target="http://www.ifpri.org/publication/review-empirical-evidence-gender-differences" TargetMode="External"/><Relationship Id="rId34" Type="http://schemas.openxmlformats.org/officeDocument/2006/relationships/hyperlink" Target="http://www.ifad.org/gender/thematic/water/gender_water.pdf" TargetMode="External"/><Relationship Id="rId42" Type="http://schemas.openxmlformats.org/officeDocument/2006/relationships/hyperlink" Target="http://www.ungei.org/resources/files/genderandclimate.pd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ecd.org/gender/data/" TargetMode="External"/><Relationship Id="rId17" Type="http://schemas.openxmlformats.org/officeDocument/2006/relationships/hyperlink" Target="http://www.un.org/womenwatch/" TargetMode="External"/><Relationship Id="rId25" Type="http://schemas.openxmlformats.org/officeDocument/2006/relationships/hyperlink" Target="http://www.usaid.gov/our_work/cross-cutting_programs/wid/pubs/GATE_Gender_Pro-Poor_Value_Chain_Analysis_05-09.pdf" TargetMode="External"/><Relationship Id="rId33" Type="http://schemas.openxmlformats.org/officeDocument/2006/relationships/hyperlink" Target="http://www.unwater.org/downloads/unwpolbrief230606.pdf" TargetMode="External"/><Relationship Id="rId38" Type="http://schemas.openxmlformats.org/officeDocument/2006/relationships/hyperlink" Target="http://www.generoyambiente.org/archivos-de-usuario/File/ecosistemas_especificos.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dr.undp.org/en/content/human-development-index-hdi" TargetMode="External"/><Relationship Id="rId20" Type="http://schemas.openxmlformats.org/officeDocument/2006/relationships/hyperlink" Target="http://womanstats.org/index.htm" TargetMode="External"/><Relationship Id="rId29" Type="http://schemas.openxmlformats.org/officeDocument/2006/relationships/hyperlink" Target="http://www.usaid.gov/our_work/cross-cutting_programs/wid/pubs/GATE_Gender_Ag_Value_Chain_Handbook_11-09.pdf" TargetMode="External"/><Relationship Id="rId41" Type="http://schemas.openxmlformats.org/officeDocument/2006/relationships/hyperlink" Target="https://www.mercycorps.org/sites/default/files/Mercy%20Corps%20Gender%20and%20Resilience%20September%20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orsta.ilo.org/applv8/data/segregate.html" TargetMode="External"/><Relationship Id="rId24" Type="http://schemas.openxmlformats.org/officeDocument/2006/relationships/hyperlink" Target="http://www.genderinag.org/ginag/sites/genderinag.org/files/gender%20in%20value%20chains%20-%20manual%20for%20gender%20mainstreaming.pdf" TargetMode="External"/><Relationship Id="rId32" Type="http://schemas.openxmlformats.org/officeDocument/2006/relationships/hyperlink" Target="http://www.gendergovernancekenya.org/images/Published%20Items/Simple%20Guide-Women%27s%20candidates/training%20manual%20pg%5B1%5D.pdf" TargetMode="External"/><Relationship Id="rId37" Type="http://schemas.openxmlformats.org/officeDocument/2006/relationships/hyperlink" Target="http://pdf.usaid.gov/pdf_docs/Pnade337.pdf" TargetMode="External"/><Relationship Id="rId40" Type="http://schemas.openxmlformats.org/officeDocument/2006/relationships/hyperlink" Target="http://www.generoyambiente.org/arcangel2/documentos/511.pdf" TargetMode="External"/><Relationship Id="rId45" Type="http://schemas.openxmlformats.org/officeDocument/2006/relationships/hyperlink" Target="http://www.un.org/womenwatch/feature/climate_change/downloads/Women_and_Climate_Change_Factsheet.pdf" TargetMode="External"/><Relationship Id="rId5" Type="http://schemas.openxmlformats.org/officeDocument/2006/relationships/webSettings" Target="webSettings.xml"/><Relationship Id="rId15" Type="http://schemas.openxmlformats.org/officeDocument/2006/relationships/hyperlink" Target="http://hdr.undp.org/en/content/gender-development-index-gdi" TargetMode="External"/><Relationship Id="rId23" Type="http://schemas.openxmlformats.org/officeDocument/2006/relationships/hyperlink" Target="http://www.gatesfoundation.org/learning/Documents/gender-value-chain-guide.pdf" TargetMode="External"/><Relationship Id="rId28" Type="http://schemas.openxmlformats.org/officeDocument/2006/relationships/hyperlink" Target="http://www.ifpri.org/sites/default/files/publications/ifpridp00882.pdf" TargetMode="External"/><Relationship Id="rId36" Type="http://schemas.openxmlformats.org/officeDocument/2006/relationships/hyperlink" Target="https://www.humanitarianresponse.info/system/files/documents/files/Gender%20Handbook.pdf" TargetMode="External"/><Relationship Id="rId49" Type="http://schemas.openxmlformats.org/officeDocument/2006/relationships/theme" Target="theme/theme1.xml"/><Relationship Id="rId10" Type="http://schemas.openxmlformats.org/officeDocument/2006/relationships/hyperlink" Target="http://siteresources.worldbank.org/INTGENAGRLIVSOUBOOK/Resources/CompleteBook.pdf" TargetMode="External"/><Relationship Id="rId19" Type="http://schemas.openxmlformats.org/officeDocument/2006/relationships/hyperlink" Target="http://www.ifpri.org/topic/weai-resource-center" TargetMode="External"/><Relationship Id="rId31" Type="http://schemas.openxmlformats.org/officeDocument/2006/relationships/hyperlink" Target="http://www.bridge.ids.ac.uk/go/bridge-publications/cutting-edge-packs/gender-and-governance/gender-and-governance&amp;langid=1" TargetMode="External"/><Relationship Id="rId44" Type="http://schemas.openxmlformats.org/officeDocument/2006/relationships/hyperlink" Target="http://www.unisdr.org/we/inform/publications/9922" TargetMode="External"/><Relationship Id="rId4" Type="http://schemas.openxmlformats.org/officeDocument/2006/relationships/settings" Target="settings.xml"/><Relationship Id="rId9" Type="http://schemas.openxmlformats.org/officeDocument/2006/relationships/hyperlink" Target="http://datatopics.worldbank.org/gender/" TargetMode="External"/><Relationship Id="rId14" Type="http://schemas.openxmlformats.org/officeDocument/2006/relationships/hyperlink" Target="http://www.fao.org/docrep/013/i2050e/i2050e.pdf" TargetMode="External"/><Relationship Id="rId22" Type="http://schemas.openxmlformats.org/officeDocument/2006/relationships/hyperlink" Target="http://ruta.org/toolbox/" TargetMode="External"/><Relationship Id="rId27" Type="http://schemas.openxmlformats.org/officeDocument/2006/relationships/hyperlink" Target="http://www.ilo.org/empent/Publications/WCMS_106538/lang--en/index.htm" TargetMode="External"/><Relationship Id="rId30" Type="http://schemas.openxmlformats.org/officeDocument/2006/relationships/hyperlink" Target="http://archive.k4health.org/toolkits/igwg-gender" TargetMode="External"/><Relationship Id="rId35" Type="http://schemas.openxmlformats.org/officeDocument/2006/relationships/hyperlink" Target="http://www.gdnonline.org/index.php" TargetMode="External"/><Relationship Id="rId43" Type="http://schemas.openxmlformats.org/officeDocument/2006/relationships/hyperlink" Target="http://www.unisdr.org/files/16775_16775guidancenoteonrecoverygender1.pdf" TargetMode="External"/><Relationship Id="rId48" Type="http://schemas.openxmlformats.org/officeDocument/2006/relationships/fontTable" Target="fontTable.xml"/><Relationship Id="rId8" Type="http://schemas.openxmlformats.org/officeDocument/2006/relationships/hyperlink" Target="http://www.fao.org/gender/gender-home/gender-resources/gender-statistic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B4B7-37DC-40FC-9757-01E84536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Bevins</dc:creator>
  <cp:lastModifiedBy>Congo</cp:lastModifiedBy>
  <cp:revision>2</cp:revision>
  <cp:lastPrinted>2012-10-05T18:45:00Z</cp:lastPrinted>
  <dcterms:created xsi:type="dcterms:W3CDTF">2016-10-10T16:01:00Z</dcterms:created>
  <dcterms:modified xsi:type="dcterms:W3CDTF">2016-10-10T16:01:00Z</dcterms:modified>
</cp:coreProperties>
</file>